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247" w:rsidRPr="0038273E" w:rsidRDefault="00F26247" w:rsidP="00F26247">
      <w:pPr>
        <w:rPr>
          <w:rFonts w:ascii="Times New Roman" w:hAnsi="Times New Roman" w:cs="Times New Roman"/>
          <w:b/>
          <w:sz w:val="24"/>
          <w:szCs w:val="24"/>
        </w:rPr>
      </w:pPr>
      <w:bookmarkStart w:id="0" w:name="_GoBack"/>
      <w:bookmarkEnd w:id="0"/>
      <w:proofErr w:type="gramStart"/>
      <w:r>
        <w:rPr>
          <w:rFonts w:ascii="Times New Roman" w:hAnsi="Times New Roman" w:cs="Times New Roman"/>
          <w:b/>
          <w:sz w:val="24"/>
          <w:szCs w:val="24"/>
        </w:rPr>
        <w:t xml:space="preserve">Case Study </w:t>
      </w:r>
      <w:r w:rsidRPr="0038273E">
        <w:rPr>
          <w:rFonts w:ascii="Times New Roman" w:hAnsi="Times New Roman" w:cs="Times New Roman"/>
          <w:b/>
          <w:sz w:val="24"/>
          <w:szCs w:val="24"/>
        </w:rPr>
        <w:t>4.</w:t>
      </w:r>
      <w:proofErr w:type="gramEnd"/>
      <w:r w:rsidRPr="0038273E">
        <w:rPr>
          <w:rFonts w:ascii="Times New Roman" w:hAnsi="Times New Roman" w:cs="Times New Roman"/>
          <w:b/>
          <w:sz w:val="24"/>
          <w:szCs w:val="24"/>
        </w:rPr>
        <w:t xml:space="preserve"> Ecuador: Food security challenges from natural and man-made disasters</w:t>
      </w:r>
    </w:p>
    <w:tbl>
      <w:tblPr>
        <w:tblStyle w:val="TableGrid"/>
        <w:tblW w:w="0" w:type="auto"/>
        <w:tblLook w:val="04A0" w:firstRow="1" w:lastRow="0" w:firstColumn="1" w:lastColumn="0" w:noHBand="0" w:noVBand="1"/>
      </w:tblPr>
      <w:tblGrid>
        <w:gridCol w:w="9242"/>
      </w:tblGrid>
      <w:tr w:rsidR="00F26247" w:rsidRPr="0038273E" w:rsidTr="00C6322E">
        <w:tc>
          <w:tcPr>
            <w:tcW w:w="9242" w:type="dxa"/>
          </w:tcPr>
          <w:p w:rsidR="00F26247" w:rsidRPr="0038273E" w:rsidRDefault="00F26247" w:rsidP="00C6322E">
            <w:pPr>
              <w:rPr>
                <w:rFonts w:ascii="Times New Roman" w:hAnsi="Times New Roman" w:cs="Times New Roman"/>
                <w:b/>
                <w:sz w:val="24"/>
                <w:szCs w:val="24"/>
              </w:rPr>
            </w:pPr>
            <w:r>
              <w:rPr>
                <w:rFonts w:ascii="Times New Roman" w:hAnsi="Times New Roman" w:cs="Times New Roman"/>
                <w:b/>
                <w:sz w:val="24"/>
                <w:szCs w:val="24"/>
              </w:rPr>
              <w:t>Abstract</w:t>
            </w:r>
          </w:p>
          <w:p w:rsidR="00F26247" w:rsidRPr="0038273E" w:rsidRDefault="00F26247" w:rsidP="00C6322E">
            <w:pPr>
              <w:rPr>
                <w:rFonts w:ascii="Times New Roman" w:hAnsi="Times New Roman" w:cs="Times New Roman"/>
                <w:sz w:val="24"/>
                <w:szCs w:val="24"/>
              </w:rPr>
            </w:pPr>
          </w:p>
          <w:p w:rsidR="00F26247" w:rsidRPr="0038273E" w:rsidRDefault="00F26247" w:rsidP="00C6322E">
            <w:pPr>
              <w:rPr>
                <w:rFonts w:ascii="Times New Roman" w:hAnsi="Times New Roman" w:cs="Times New Roman"/>
                <w:sz w:val="24"/>
                <w:szCs w:val="24"/>
              </w:rPr>
            </w:pPr>
            <w:r w:rsidRPr="0038273E">
              <w:rPr>
                <w:rFonts w:ascii="Times New Roman" w:hAnsi="Times New Roman" w:cs="Times New Roman"/>
                <w:bCs/>
                <w:color w:val="000000"/>
                <w:sz w:val="24"/>
                <w:szCs w:val="24"/>
              </w:rPr>
              <w:t xml:space="preserve">Ecuador has been chosen as a case study, to illustrate food security concerns of a Latin American country assailed by major natural disasters, </w:t>
            </w:r>
            <w:r>
              <w:rPr>
                <w:rFonts w:ascii="Times New Roman" w:hAnsi="Times New Roman" w:cs="Times New Roman"/>
                <w:bCs/>
                <w:color w:val="000000"/>
                <w:sz w:val="24"/>
                <w:szCs w:val="24"/>
              </w:rPr>
              <w:t>including floods and drought, together with</w:t>
            </w:r>
            <w:r w:rsidRPr="0038273E">
              <w:rPr>
                <w:rFonts w:ascii="Times New Roman" w:hAnsi="Times New Roman" w:cs="Times New Roman"/>
                <w:bCs/>
                <w:color w:val="000000"/>
                <w:sz w:val="24"/>
                <w:szCs w:val="24"/>
              </w:rPr>
              <w:t xml:space="preserve"> major challenges regarding economic access to food by its own population </w:t>
            </w:r>
            <w:r>
              <w:rPr>
                <w:rFonts w:ascii="Times New Roman" w:hAnsi="Times New Roman" w:cs="Times New Roman"/>
                <w:bCs/>
                <w:color w:val="000000"/>
                <w:sz w:val="24"/>
                <w:szCs w:val="24"/>
              </w:rPr>
              <w:t>and</w:t>
            </w:r>
            <w:r w:rsidRPr="0038273E">
              <w:rPr>
                <w:rFonts w:ascii="Times New Roman" w:hAnsi="Times New Roman" w:cs="Times New Roman"/>
                <w:bCs/>
                <w:color w:val="000000"/>
                <w:sz w:val="24"/>
                <w:szCs w:val="24"/>
              </w:rPr>
              <w:t xml:space="preserve"> the huge refugee population which it hosts. This represents a treble threat to </w:t>
            </w:r>
            <w:r w:rsidRPr="008732B7">
              <w:rPr>
                <w:rFonts w:ascii="Times New Roman" w:hAnsi="Times New Roman" w:cs="Times New Roman"/>
                <w:bCs/>
                <w:color w:val="000000"/>
                <w:sz w:val="24"/>
                <w:szCs w:val="24"/>
              </w:rPr>
              <w:t xml:space="preserve">economic and social development and national political stability. </w:t>
            </w:r>
            <w:r w:rsidRPr="0038273E">
              <w:rPr>
                <w:rFonts w:ascii="Times New Roman" w:hAnsi="Times New Roman" w:cs="Times New Roman"/>
                <w:bCs/>
                <w:color w:val="000000"/>
                <w:sz w:val="24"/>
                <w:szCs w:val="24"/>
              </w:rPr>
              <w:t xml:space="preserve">Ecuador faces one of the highest chronic </w:t>
            </w:r>
            <w:proofErr w:type="spellStart"/>
            <w:r>
              <w:rPr>
                <w:rFonts w:ascii="Times New Roman" w:hAnsi="Times New Roman" w:cs="Times New Roman"/>
                <w:bCs/>
                <w:color w:val="000000"/>
                <w:sz w:val="24"/>
                <w:szCs w:val="24"/>
              </w:rPr>
              <w:t>under</w:t>
            </w:r>
            <w:r w:rsidRPr="0038273E">
              <w:rPr>
                <w:rFonts w:ascii="Times New Roman" w:hAnsi="Times New Roman" w:cs="Times New Roman"/>
                <w:bCs/>
                <w:color w:val="000000"/>
                <w:sz w:val="24"/>
                <w:szCs w:val="24"/>
              </w:rPr>
              <w:t>nutrition</w:t>
            </w:r>
            <w:proofErr w:type="spellEnd"/>
            <w:r w:rsidRPr="0038273E">
              <w:rPr>
                <w:rFonts w:ascii="Times New Roman" w:hAnsi="Times New Roman" w:cs="Times New Roman"/>
                <w:bCs/>
                <w:color w:val="000000"/>
                <w:sz w:val="24"/>
                <w:szCs w:val="24"/>
              </w:rPr>
              <w:t xml:space="preserve"> (stunting) rates in the L</w:t>
            </w:r>
            <w:r>
              <w:rPr>
                <w:rFonts w:ascii="Times New Roman" w:hAnsi="Times New Roman" w:cs="Times New Roman"/>
                <w:bCs/>
                <w:color w:val="000000"/>
                <w:sz w:val="24"/>
                <w:szCs w:val="24"/>
              </w:rPr>
              <w:t xml:space="preserve">AC </w:t>
            </w:r>
            <w:r w:rsidRPr="0038273E">
              <w:rPr>
                <w:rFonts w:ascii="Times New Roman" w:hAnsi="Times New Roman" w:cs="Times New Roman"/>
                <w:bCs/>
                <w:color w:val="000000"/>
                <w:sz w:val="24"/>
                <w:szCs w:val="24"/>
              </w:rPr>
              <w:t>region</w:t>
            </w:r>
            <w:r>
              <w:rPr>
                <w:rFonts w:ascii="Times New Roman" w:hAnsi="Times New Roman" w:cs="Times New Roman"/>
                <w:bCs/>
                <w:color w:val="000000"/>
                <w:sz w:val="24"/>
                <w:szCs w:val="24"/>
              </w:rPr>
              <w:t>, that</w:t>
            </w:r>
            <w:r w:rsidRPr="0038273E">
              <w:rPr>
                <w:rFonts w:ascii="Times New Roman" w:hAnsi="Times New Roman" w:cs="Times New Roman"/>
                <w:bCs/>
                <w:color w:val="000000"/>
                <w:sz w:val="24"/>
                <w:szCs w:val="24"/>
              </w:rPr>
              <w:t xml:space="preserve"> for children under</w:t>
            </w:r>
            <w:r>
              <w:rPr>
                <w:rFonts w:ascii="Times New Roman" w:hAnsi="Times New Roman" w:cs="Times New Roman"/>
                <w:bCs/>
                <w:color w:val="000000"/>
                <w:sz w:val="24"/>
                <w:szCs w:val="24"/>
              </w:rPr>
              <w:t>-</w:t>
            </w:r>
            <w:r w:rsidRPr="0038273E">
              <w:rPr>
                <w:rFonts w:ascii="Times New Roman" w:hAnsi="Times New Roman" w:cs="Times New Roman"/>
                <w:bCs/>
                <w:color w:val="000000"/>
                <w:sz w:val="24"/>
                <w:szCs w:val="24"/>
              </w:rPr>
              <w:t>five</w:t>
            </w:r>
            <w:r>
              <w:rPr>
                <w:rFonts w:ascii="Times New Roman" w:hAnsi="Times New Roman" w:cs="Times New Roman"/>
                <w:bCs/>
                <w:color w:val="000000"/>
                <w:sz w:val="24"/>
                <w:szCs w:val="24"/>
              </w:rPr>
              <w:t xml:space="preserve"> being</w:t>
            </w:r>
            <w:r w:rsidRPr="0038273E">
              <w:rPr>
                <w:rFonts w:ascii="Times New Roman" w:hAnsi="Times New Roman" w:cs="Times New Roman"/>
                <w:bCs/>
                <w:color w:val="000000"/>
                <w:sz w:val="24"/>
                <w:szCs w:val="24"/>
              </w:rPr>
              <w:t xml:space="preserve"> around 26</w:t>
            </w:r>
            <w:r>
              <w:rPr>
                <w:rFonts w:ascii="Times New Roman" w:hAnsi="Times New Roman" w:cs="Times New Roman"/>
                <w:bCs/>
                <w:color w:val="000000"/>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In the face of this</w:t>
            </w:r>
            <w:r w:rsidRPr="00BB50DC">
              <w:rPr>
                <w:rFonts w:ascii="Times New Roman" w:hAnsi="Times New Roman" w:cs="Times New Roman"/>
                <w:bCs/>
                <w:color w:val="000000"/>
                <w:sz w:val="24"/>
                <w:szCs w:val="24"/>
              </w:rPr>
              <w:t xml:space="preserve">, the government </w:t>
            </w:r>
            <w:r w:rsidRPr="00A91742">
              <w:rPr>
                <w:rFonts w:ascii="Times New Roman" w:hAnsi="Times New Roman" w:cs="Times New Roman"/>
                <w:sz w:val="24"/>
                <w:szCs w:val="24"/>
              </w:rPr>
              <w:t>has maintained the dual goals of strengthening the productive base and eradicating poverty, with inward investment made possible mainly by oil sector revenues.</w:t>
            </w:r>
            <w:r w:rsidRPr="008732B7">
              <w:rPr>
                <w:rFonts w:ascii="Times New Roman" w:hAnsi="Times New Roman" w:cs="Times New Roman"/>
                <w:bCs/>
                <w:color w:val="000000"/>
                <w:sz w:val="24"/>
                <w:szCs w:val="24"/>
              </w:rPr>
              <w:t xml:space="preserve"> </w:t>
            </w:r>
            <w:r w:rsidRPr="0038273E">
              <w:rPr>
                <w:rFonts w:ascii="Times New Roman" w:hAnsi="Times New Roman" w:cs="Times New Roman"/>
                <w:bCs/>
                <w:color w:val="000000"/>
                <w:sz w:val="24"/>
                <w:szCs w:val="24"/>
              </w:rPr>
              <w:t>This case study deals with the challenges more than the solutions.</w:t>
            </w:r>
          </w:p>
        </w:tc>
      </w:tr>
    </w:tbl>
    <w:p w:rsidR="00F26247" w:rsidRPr="0038273E" w:rsidRDefault="00F26247" w:rsidP="00F26247">
      <w:pPr>
        <w:spacing w:line="240" w:lineRule="auto"/>
        <w:rPr>
          <w:rFonts w:ascii="Times New Roman" w:hAnsi="Times New Roman" w:cs="Times New Roman"/>
          <w:sz w:val="24"/>
          <w:szCs w:val="24"/>
        </w:rPr>
      </w:pPr>
      <w:r>
        <w:rPr>
          <w:rFonts w:ascii="Times New Roman" w:hAnsi="Times New Roman" w:cs="Times New Roman"/>
          <w:sz w:val="24"/>
          <w:szCs w:val="24"/>
        </w:rPr>
        <w:br/>
        <w:t xml:space="preserve">Key words: </w:t>
      </w:r>
      <w:r w:rsidRPr="007729DD">
        <w:rPr>
          <w:rFonts w:ascii="Times New Roman" w:hAnsi="Times New Roman" w:cs="Times New Roman"/>
          <w:sz w:val="24"/>
          <w:szCs w:val="24"/>
        </w:rPr>
        <w:t xml:space="preserve">drought and flood and climate change; economic access; </w:t>
      </w:r>
      <w:proofErr w:type="spellStart"/>
      <w:r w:rsidRPr="007729DD">
        <w:rPr>
          <w:rFonts w:ascii="Times New Roman" w:hAnsi="Times New Roman" w:cs="Times New Roman"/>
          <w:sz w:val="24"/>
          <w:szCs w:val="24"/>
        </w:rPr>
        <w:t>undernutrition</w:t>
      </w:r>
      <w:proofErr w:type="spellEnd"/>
      <w:r w:rsidRPr="007729DD">
        <w:rPr>
          <w:rFonts w:ascii="Times New Roman" w:hAnsi="Times New Roman" w:cs="Times New Roman"/>
          <w:sz w:val="24"/>
          <w:szCs w:val="24"/>
        </w:rPr>
        <w:t>; Columbian refugees; poverty and unemployment; smallholder; safety net</w:t>
      </w:r>
    </w:p>
    <w:p w:rsidR="00F26247" w:rsidRPr="00A8429C" w:rsidRDefault="00F26247" w:rsidP="00F26247">
      <w:pPr>
        <w:rPr>
          <w:rFonts w:ascii="Times New Roman" w:hAnsi="Times New Roman" w:cs="Times New Roman"/>
          <w:b/>
          <w:bCs/>
          <w:color w:val="000000"/>
          <w:sz w:val="24"/>
          <w:szCs w:val="24"/>
        </w:rPr>
      </w:pPr>
      <w:r w:rsidRPr="00A8429C">
        <w:rPr>
          <w:rFonts w:ascii="Times New Roman" w:hAnsi="Times New Roman" w:cs="Times New Roman"/>
          <w:b/>
          <w:bCs/>
          <w:color w:val="000000"/>
          <w:sz w:val="24"/>
          <w:szCs w:val="24"/>
        </w:rPr>
        <w:t>4.1. Introduction</w:t>
      </w:r>
    </w:p>
    <w:p w:rsidR="00F26247" w:rsidRDefault="00F26247" w:rsidP="00F26247">
      <w:pPr>
        <w:spacing w:line="240" w:lineRule="auto"/>
        <w:rPr>
          <w:rFonts w:ascii="Times New Roman" w:hAnsi="Times New Roman" w:cs="Times New Roman"/>
          <w:bCs/>
          <w:color w:val="000000"/>
          <w:sz w:val="24"/>
          <w:szCs w:val="24"/>
        </w:rPr>
      </w:pPr>
      <w:r w:rsidRPr="0038273E">
        <w:rPr>
          <w:rFonts w:ascii="Times New Roman" w:hAnsi="Times New Roman" w:cs="Times New Roman"/>
          <w:bCs/>
          <w:color w:val="000000"/>
          <w:sz w:val="24"/>
          <w:szCs w:val="24"/>
        </w:rPr>
        <w:t xml:space="preserve">Ecuador rarely features in news items carried by satellite TV news channels. Like Belize in Central America (see case study 3 above) events which occur there do not normally attract international media attention. That its territory encompasses ‘Darwin’s’ </w:t>
      </w:r>
      <w:r w:rsidRPr="0038273E">
        <w:rPr>
          <w:rFonts w:ascii="Times New Roman" w:hAnsi="Times New Roman" w:cs="Times New Roman"/>
          <w:sz w:val="24"/>
          <w:szCs w:val="24"/>
          <w:lang w:val="en"/>
        </w:rPr>
        <w:t>Galápagos</w:t>
      </w:r>
      <w:r w:rsidRPr="0038273E">
        <w:rPr>
          <w:rFonts w:ascii="Times New Roman" w:hAnsi="Times New Roman" w:cs="Times New Roman"/>
          <w:bCs/>
          <w:color w:val="000000"/>
          <w:sz w:val="24"/>
          <w:szCs w:val="24"/>
        </w:rPr>
        <w:t xml:space="preserve"> islands, some 1,000km off the coast, is perhaps Ecuador’s main </w:t>
      </w:r>
      <w:r w:rsidRPr="0038273E">
        <w:rPr>
          <w:rFonts w:ascii="Times New Roman" w:hAnsi="Times New Roman" w:cs="Times New Roman"/>
          <w:bCs/>
          <w:i/>
          <w:color w:val="000000"/>
          <w:sz w:val="24"/>
          <w:szCs w:val="24"/>
        </w:rPr>
        <w:t>de facto</w:t>
      </w:r>
      <w:r w:rsidRPr="0038273E">
        <w:rPr>
          <w:rFonts w:ascii="Times New Roman" w:hAnsi="Times New Roman" w:cs="Times New Roman"/>
          <w:bCs/>
          <w:color w:val="000000"/>
          <w:sz w:val="24"/>
          <w:szCs w:val="24"/>
        </w:rPr>
        <w:t xml:space="preserve"> claim on the attention of the world’s general public.</w:t>
      </w:r>
      <w:r>
        <w:rPr>
          <w:rFonts w:ascii="Times New Roman" w:hAnsi="Times New Roman" w:cs="Times New Roman"/>
          <w:bCs/>
          <w:color w:val="000000"/>
          <w:sz w:val="24"/>
          <w:szCs w:val="24"/>
        </w:rPr>
        <w:t xml:space="preserve"> The ‘norm’ of Ecuador is not on the main agenda of international public attention, though it deserves to be, for both its beauty and its challenges, some of the latter being discussed below.</w:t>
      </w:r>
      <w:r>
        <w:rPr>
          <w:rFonts w:ascii="Times New Roman" w:hAnsi="Times New Roman" w:cs="Times New Roman"/>
          <w:bCs/>
          <w:color w:val="000000"/>
          <w:sz w:val="24"/>
          <w:szCs w:val="24"/>
        </w:rPr>
        <w:br/>
      </w:r>
      <w:r>
        <w:rPr>
          <w:rFonts w:ascii="Times New Roman" w:hAnsi="Times New Roman" w:cs="Times New Roman"/>
          <w:bCs/>
          <w:color w:val="000000"/>
          <w:sz w:val="24"/>
          <w:szCs w:val="24"/>
        </w:rPr>
        <w:br/>
        <w:t>The country</w:t>
      </w:r>
      <w:r w:rsidRPr="0038273E">
        <w:rPr>
          <w:rFonts w:ascii="Times New Roman" w:hAnsi="Times New Roman" w:cs="Times New Roman"/>
          <w:bCs/>
          <w:color w:val="000000"/>
          <w:sz w:val="24"/>
          <w:szCs w:val="24"/>
        </w:rPr>
        <w:t xml:space="preserve"> straddles the equator on the western side of South America</w:t>
      </w:r>
      <w:r>
        <w:rPr>
          <w:rFonts w:ascii="Times New Roman" w:hAnsi="Times New Roman" w:cs="Times New Roman"/>
          <w:bCs/>
          <w:color w:val="000000"/>
          <w:sz w:val="24"/>
          <w:szCs w:val="24"/>
        </w:rPr>
        <w:t xml:space="preserve"> (Map 4.1 below)</w:t>
      </w:r>
      <w:r w:rsidRPr="0038273E">
        <w:rPr>
          <w:rFonts w:ascii="Times New Roman" w:hAnsi="Times New Roman" w:cs="Times New Roman"/>
          <w:bCs/>
          <w:color w:val="000000"/>
          <w:sz w:val="24"/>
          <w:szCs w:val="24"/>
        </w:rPr>
        <w:t xml:space="preserve">. Peru borders the country to the south and east, and Columbia to the north. </w:t>
      </w:r>
      <w:r>
        <w:rPr>
          <w:rFonts w:ascii="Times New Roman" w:hAnsi="Times New Roman" w:cs="Times New Roman"/>
          <w:bCs/>
          <w:color w:val="000000"/>
          <w:sz w:val="24"/>
          <w:szCs w:val="24"/>
        </w:rPr>
        <w:t>As seen in the relief map, T</w:t>
      </w:r>
      <w:r w:rsidRPr="0038273E">
        <w:rPr>
          <w:rFonts w:ascii="Times New Roman" w:hAnsi="Times New Roman" w:cs="Times New Roman"/>
          <w:bCs/>
          <w:color w:val="000000"/>
          <w:sz w:val="24"/>
          <w:szCs w:val="24"/>
        </w:rPr>
        <w:t>he Andes run approximately north-</w:t>
      </w:r>
      <w:r>
        <w:rPr>
          <w:rFonts w:ascii="Times New Roman" w:hAnsi="Times New Roman" w:cs="Times New Roman"/>
          <w:bCs/>
          <w:color w:val="000000"/>
          <w:sz w:val="24"/>
          <w:szCs w:val="24"/>
        </w:rPr>
        <w:t xml:space="preserve">east </w:t>
      </w:r>
      <w:r w:rsidRPr="0038273E">
        <w:rPr>
          <w:rFonts w:ascii="Times New Roman" w:hAnsi="Times New Roman" w:cs="Times New Roman"/>
          <w:bCs/>
          <w:color w:val="000000"/>
          <w:sz w:val="24"/>
          <w:szCs w:val="24"/>
        </w:rPr>
        <w:t>south</w:t>
      </w:r>
      <w:r>
        <w:rPr>
          <w:rFonts w:ascii="Times New Roman" w:hAnsi="Times New Roman" w:cs="Times New Roman"/>
          <w:bCs/>
          <w:color w:val="000000"/>
          <w:sz w:val="24"/>
          <w:szCs w:val="24"/>
        </w:rPr>
        <w:t>-west</w:t>
      </w:r>
      <w:r w:rsidRPr="0038273E">
        <w:rPr>
          <w:rFonts w:ascii="Times New Roman" w:hAnsi="Times New Roman" w:cs="Times New Roman"/>
          <w:bCs/>
          <w:color w:val="000000"/>
          <w:sz w:val="24"/>
          <w:szCs w:val="24"/>
        </w:rPr>
        <w:t xml:space="preserve"> through the </w:t>
      </w:r>
      <w:proofErr w:type="spellStart"/>
      <w:r w:rsidRPr="0038273E">
        <w:rPr>
          <w:rFonts w:ascii="Times New Roman" w:hAnsi="Times New Roman" w:cs="Times New Roman"/>
          <w:bCs/>
          <w:color w:val="000000"/>
          <w:sz w:val="24"/>
          <w:szCs w:val="24"/>
        </w:rPr>
        <w:t>cent</w:t>
      </w:r>
      <w:r>
        <w:rPr>
          <w:rFonts w:ascii="Times New Roman" w:hAnsi="Times New Roman" w:cs="Times New Roman"/>
          <w:bCs/>
          <w:color w:val="000000"/>
          <w:sz w:val="24"/>
          <w:szCs w:val="24"/>
        </w:rPr>
        <w:t>e</w:t>
      </w:r>
      <w:r w:rsidRPr="0038273E">
        <w:rPr>
          <w:rFonts w:ascii="Times New Roman" w:hAnsi="Times New Roman" w:cs="Times New Roman"/>
          <w:bCs/>
          <w:color w:val="000000"/>
          <w:sz w:val="24"/>
          <w:szCs w:val="24"/>
        </w:rPr>
        <w:t>r</w:t>
      </w:r>
      <w:proofErr w:type="spellEnd"/>
      <w:r w:rsidRPr="0038273E">
        <w:rPr>
          <w:rFonts w:ascii="Times New Roman" w:hAnsi="Times New Roman" w:cs="Times New Roman"/>
          <w:bCs/>
          <w:color w:val="000000"/>
          <w:sz w:val="24"/>
          <w:szCs w:val="24"/>
        </w:rPr>
        <w:t xml:space="preserve"> of the country dominating La Sierra region, separating La Costa region bordering the Pacific Ocean and La Amazonia to the east of the mountain range. La Amazonia comprises the Amazon forest, having less than 5</w:t>
      </w:r>
      <w:r>
        <w:rPr>
          <w:rFonts w:ascii="Times New Roman" w:hAnsi="Times New Roman" w:cs="Times New Roman"/>
          <w:bCs/>
          <w:color w:val="000000"/>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bCs/>
          <w:color w:val="000000"/>
          <w:sz w:val="24"/>
          <w:szCs w:val="24"/>
        </w:rPr>
        <w:t xml:space="preserve"> of the country’s population, yet supporting the whole country indirectly. Two thirds of the country’s population reside in urban areas in other parts of the country. The 2001 census of Ecuador shows a 12.4 million population, with 77.4</w:t>
      </w:r>
      <w:r>
        <w:rPr>
          <w:rFonts w:ascii="Times New Roman" w:hAnsi="Times New Roman" w:cs="Times New Roman"/>
          <w:bCs/>
          <w:color w:val="000000"/>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bCs/>
          <w:color w:val="000000"/>
          <w:sz w:val="24"/>
          <w:szCs w:val="24"/>
        </w:rPr>
        <w:t xml:space="preserve"> being of mestizo ethnicity, 10.5</w:t>
      </w:r>
      <w:r>
        <w:rPr>
          <w:rFonts w:ascii="Times New Roman" w:hAnsi="Times New Roman" w:cs="Times New Roman"/>
          <w:bCs/>
          <w:color w:val="000000"/>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bCs/>
          <w:color w:val="000000"/>
          <w:sz w:val="24"/>
          <w:szCs w:val="24"/>
        </w:rPr>
        <w:t xml:space="preserve"> white, 6.8</w:t>
      </w:r>
      <w:r>
        <w:rPr>
          <w:rFonts w:ascii="Times New Roman" w:hAnsi="Times New Roman" w:cs="Times New Roman"/>
          <w:bCs/>
          <w:color w:val="000000"/>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bCs/>
          <w:color w:val="000000"/>
          <w:sz w:val="24"/>
          <w:szCs w:val="24"/>
        </w:rPr>
        <w:t xml:space="preserve"> indigenous and 4.9</w:t>
      </w:r>
      <w:r>
        <w:rPr>
          <w:rFonts w:ascii="Times New Roman" w:hAnsi="Times New Roman" w:cs="Times New Roman"/>
          <w:bCs/>
          <w:color w:val="000000"/>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bCs/>
          <w:color w:val="000000"/>
          <w:sz w:val="24"/>
          <w:szCs w:val="24"/>
        </w:rPr>
        <w:t xml:space="preserve"> Afro-Ecuadorian. Data from the more recent census conducted in 2010 is not readily available.</w:t>
      </w:r>
    </w:p>
    <w:p w:rsidR="00F26247" w:rsidRPr="0038273E" w:rsidRDefault="00F26247" w:rsidP="00F26247">
      <w:pPr>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br/>
      </w:r>
      <w:r>
        <w:rPr>
          <w:rFonts w:ascii="Times New Roman" w:hAnsi="Times New Roman" w:cs="Times New Roman"/>
          <w:bCs/>
          <w:noProof/>
          <w:color w:val="000000"/>
          <w:sz w:val="24"/>
          <w:szCs w:val="24"/>
          <w:lang w:val="en-US"/>
        </w:rPr>
        <w:drawing>
          <wp:inline distT="0" distB="0" distL="0" distR="0" wp14:anchorId="0F6EB1CB" wp14:editId="24A76841">
            <wp:extent cx="5731510" cy="6243525"/>
            <wp:effectExtent l="0" t="0" r="2540" b="5080"/>
            <wp:docPr id="20" name="Picture 20" descr="C:\Users\John\Downloads\rect6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Downloads\rect65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6243525"/>
                    </a:xfrm>
                    <a:prstGeom prst="rect">
                      <a:avLst/>
                    </a:prstGeom>
                    <a:noFill/>
                    <a:ln>
                      <a:noFill/>
                    </a:ln>
                  </pic:spPr>
                </pic:pic>
              </a:graphicData>
            </a:graphic>
          </wp:inline>
        </w:drawing>
      </w:r>
    </w:p>
    <w:p w:rsidR="00F26247" w:rsidRPr="0038273E" w:rsidRDefault="00F26247" w:rsidP="00F26247">
      <w:pPr>
        <w:spacing w:line="240" w:lineRule="auto"/>
        <w:rPr>
          <w:rFonts w:ascii="Times New Roman" w:hAnsi="Times New Roman" w:cs="Times New Roman"/>
          <w:bCs/>
          <w:color w:val="000000"/>
          <w:sz w:val="24"/>
          <w:szCs w:val="24"/>
        </w:rPr>
      </w:pPr>
      <w:proofErr w:type="gramStart"/>
      <w:r>
        <w:rPr>
          <w:rFonts w:ascii="Times New Roman" w:hAnsi="Times New Roman" w:cs="Times New Roman"/>
          <w:bCs/>
          <w:color w:val="000000"/>
          <w:sz w:val="24"/>
          <w:szCs w:val="24"/>
        </w:rPr>
        <w:t>Map 4.1.</w:t>
      </w:r>
      <w:proofErr w:type="gramEnd"/>
      <w:r>
        <w:rPr>
          <w:rFonts w:ascii="Times New Roman" w:hAnsi="Times New Roman" w:cs="Times New Roman"/>
          <w:bCs/>
          <w:color w:val="000000"/>
          <w:sz w:val="24"/>
          <w:szCs w:val="24"/>
        </w:rPr>
        <w:t xml:space="preserve"> Relief map of Ecuador, South America (with permission www.freeworldmaps.net)</w:t>
      </w:r>
      <w:r>
        <w:rPr>
          <w:rFonts w:ascii="Times New Roman" w:hAnsi="Times New Roman" w:cs="Times New Roman"/>
          <w:bCs/>
          <w:color w:val="000000"/>
          <w:sz w:val="24"/>
          <w:szCs w:val="24"/>
        </w:rPr>
        <w:br/>
      </w:r>
    </w:p>
    <w:p w:rsidR="00F26247" w:rsidRDefault="00F26247" w:rsidP="00F26247">
      <w:pPr>
        <w:spacing w:line="240" w:lineRule="auto"/>
        <w:rPr>
          <w:rFonts w:ascii="Times New Roman" w:hAnsi="Times New Roman" w:cs="Times New Roman"/>
          <w:bCs/>
          <w:color w:val="000000"/>
          <w:sz w:val="24"/>
          <w:szCs w:val="24"/>
        </w:rPr>
      </w:pPr>
      <w:r w:rsidRPr="0038273E">
        <w:rPr>
          <w:rFonts w:ascii="Times New Roman" w:hAnsi="Times New Roman" w:cs="Times New Roman"/>
          <w:bCs/>
          <w:color w:val="000000"/>
          <w:sz w:val="24"/>
          <w:szCs w:val="24"/>
        </w:rPr>
        <w:t>Overall, Ecuador is categorised as a low middle income country by the IMF. The Gini Coefficient of 47.</w:t>
      </w:r>
      <w:r w:rsidRPr="00B624FF">
        <w:rPr>
          <w:rFonts w:ascii="Times New Roman" w:hAnsi="Times New Roman" w:cs="Times New Roman"/>
          <w:bCs/>
          <w:color w:val="000000"/>
          <w:sz w:val="24"/>
          <w:szCs w:val="24"/>
        </w:rPr>
        <w:t>9</w:t>
      </w:r>
      <w:r w:rsidRPr="00B778A8">
        <w:rPr>
          <w:rFonts w:ascii="Times New Roman" w:hAnsi="Times New Roman" w:cs="Times New Roman"/>
          <w:bCs/>
          <w:color w:val="000000"/>
          <w:sz w:val="24"/>
          <w:szCs w:val="24"/>
        </w:rPr>
        <w:t xml:space="preserve"> </w:t>
      </w:r>
      <w:r w:rsidRPr="00A31FF2">
        <w:rPr>
          <w:rFonts w:ascii="Times New Roman" w:hAnsi="Times New Roman" w:cs="Times New Roman"/>
          <w:bCs/>
          <w:color w:val="000000"/>
          <w:sz w:val="24"/>
          <w:szCs w:val="24"/>
        </w:rPr>
        <w:t>(UNDP, 2010)</w:t>
      </w:r>
      <w:r w:rsidRPr="00B624FF">
        <w:rPr>
          <w:rFonts w:ascii="Times New Roman" w:hAnsi="Times New Roman" w:cs="Times New Roman"/>
          <w:bCs/>
          <w:color w:val="000000"/>
          <w:sz w:val="24"/>
          <w:szCs w:val="24"/>
        </w:rPr>
        <w:t xml:space="preserve">, however, underscores the difference in wealth within the country, in which the richest 10 </w:t>
      </w:r>
      <w:r w:rsidRPr="00B624FF">
        <w:rPr>
          <w:rFonts w:ascii="Times New Roman" w:eastAsia="Times New Roman" w:hAnsi="Times New Roman" w:cs="Times New Roman"/>
          <w:sz w:val="24"/>
          <w:szCs w:val="24"/>
          <w:lang w:eastAsia="en-GB"/>
        </w:rPr>
        <w:t>percent</w:t>
      </w:r>
      <w:r w:rsidRPr="00B624FF">
        <w:rPr>
          <w:rFonts w:ascii="Times New Roman" w:hAnsi="Times New Roman" w:cs="Times New Roman"/>
          <w:bCs/>
          <w:color w:val="000000"/>
          <w:sz w:val="24"/>
          <w:szCs w:val="24"/>
        </w:rPr>
        <w:t xml:space="preserve"> of the population amasses 43.3 </w:t>
      </w:r>
      <w:r w:rsidRPr="00B624FF">
        <w:rPr>
          <w:rFonts w:ascii="Times New Roman" w:eastAsia="Times New Roman" w:hAnsi="Times New Roman" w:cs="Times New Roman"/>
          <w:sz w:val="24"/>
          <w:szCs w:val="24"/>
          <w:lang w:eastAsia="en-GB"/>
        </w:rPr>
        <w:t>percent</w:t>
      </w:r>
      <w:r w:rsidRPr="00B624FF">
        <w:rPr>
          <w:rFonts w:ascii="Times New Roman" w:hAnsi="Times New Roman" w:cs="Times New Roman"/>
          <w:bCs/>
          <w:color w:val="000000"/>
          <w:sz w:val="24"/>
          <w:szCs w:val="24"/>
        </w:rPr>
        <w:t xml:space="preserve"> of total income whilst the poorest 10 </w:t>
      </w:r>
      <w:r w:rsidRPr="00B624FF">
        <w:rPr>
          <w:rFonts w:ascii="Times New Roman" w:eastAsia="Times New Roman" w:hAnsi="Times New Roman" w:cs="Times New Roman"/>
          <w:sz w:val="24"/>
          <w:szCs w:val="24"/>
          <w:lang w:eastAsia="en-GB"/>
        </w:rPr>
        <w:t>percent</w:t>
      </w:r>
      <w:r w:rsidRPr="00B624FF">
        <w:rPr>
          <w:rFonts w:ascii="Times New Roman" w:hAnsi="Times New Roman" w:cs="Times New Roman"/>
          <w:bCs/>
          <w:color w:val="000000"/>
          <w:sz w:val="24"/>
          <w:szCs w:val="24"/>
        </w:rPr>
        <w:t xml:space="preserve"> earns only 1.4 </w:t>
      </w:r>
      <w:r w:rsidRPr="00B624FF">
        <w:rPr>
          <w:rFonts w:ascii="Times New Roman" w:eastAsia="Times New Roman" w:hAnsi="Times New Roman" w:cs="Times New Roman"/>
          <w:sz w:val="24"/>
          <w:szCs w:val="24"/>
          <w:lang w:eastAsia="en-GB"/>
        </w:rPr>
        <w:t>percent</w:t>
      </w:r>
      <w:r w:rsidRPr="00B624FF">
        <w:rPr>
          <w:rFonts w:ascii="Times New Roman" w:hAnsi="Times New Roman" w:cs="Times New Roman"/>
          <w:bCs/>
          <w:color w:val="000000"/>
          <w:sz w:val="24"/>
          <w:szCs w:val="24"/>
        </w:rPr>
        <w:t xml:space="preserve">. This results in the inequality and exclusion which dominate social problems in the country, despite progress over recent years. </w:t>
      </w:r>
      <w:r w:rsidRPr="00B624FF">
        <w:rPr>
          <w:rFonts w:ascii="Times New Roman" w:hAnsi="Times New Roman" w:cs="Times New Roman"/>
          <w:bCs/>
          <w:color w:val="000000"/>
          <w:sz w:val="24"/>
          <w:szCs w:val="24"/>
        </w:rPr>
        <w:br/>
      </w:r>
      <w:r w:rsidRPr="00B624FF">
        <w:rPr>
          <w:rFonts w:ascii="Times New Roman" w:hAnsi="Times New Roman" w:cs="Times New Roman"/>
          <w:bCs/>
          <w:color w:val="000000"/>
          <w:sz w:val="24"/>
          <w:szCs w:val="24"/>
        </w:rPr>
        <w:br/>
      </w:r>
      <w:r w:rsidRPr="00B624FF">
        <w:rPr>
          <w:rFonts w:ascii="Times New Roman" w:hAnsi="Times New Roman" w:cs="Times New Roman"/>
          <w:bCs/>
          <w:color w:val="000000"/>
          <w:sz w:val="24"/>
          <w:szCs w:val="24"/>
        </w:rPr>
        <w:lastRenderedPageBreak/>
        <w:t>Large swathes of Ecuadorians live in the shadow of severe food insecurity. This is caused in part by an array of natural disaster risks, including floods, tsunamis, drought, earthquakes, landslides and volcanic eruptions (</w:t>
      </w:r>
      <w:proofErr w:type="spellStart"/>
      <w:r w:rsidRPr="00A31FF2">
        <w:rPr>
          <w:rFonts w:ascii="Times New Roman" w:hAnsi="Times New Roman" w:cs="Times New Roman"/>
          <w:bCs/>
          <w:color w:val="000000"/>
          <w:sz w:val="24"/>
          <w:szCs w:val="24"/>
        </w:rPr>
        <w:t>D’Ercole</w:t>
      </w:r>
      <w:proofErr w:type="spellEnd"/>
      <w:r w:rsidRPr="00A31FF2">
        <w:rPr>
          <w:rFonts w:ascii="Times New Roman" w:hAnsi="Times New Roman" w:cs="Times New Roman"/>
          <w:bCs/>
          <w:color w:val="000000"/>
          <w:sz w:val="24"/>
          <w:szCs w:val="24"/>
        </w:rPr>
        <w:t>, 2005</w:t>
      </w:r>
      <w:r>
        <w:rPr>
          <w:rFonts w:ascii="Times New Roman" w:hAnsi="Times New Roman" w:cs="Times New Roman"/>
          <w:bCs/>
          <w:color w:val="000000"/>
          <w:sz w:val="24"/>
          <w:szCs w:val="24"/>
        </w:rPr>
        <w:t>)</w:t>
      </w:r>
      <w:r w:rsidRPr="0038273E">
        <w:rPr>
          <w:rFonts w:ascii="Times New Roman" w:hAnsi="Times New Roman" w:cs="Times New Roman"/>
          <w:bCs/>
          <w:color w:val="000000"/>
          <w:sz w:val="24"/>
          <w:szCs w:val="24"/>
        </w:rPr>
        <w:t>. For instance, in 2009 Ecuador experienced its worst drought for the previous 45 years, whilst heavy rain and floods affected 110,000 people from January to April 2012. Over-exploitation of mountain slopes through deforestation and replacement cropping, and over-grazing of highland pastures is leading to surface erosion</w:t>
      </w:r>
      <w:r>
        <w:rPr>
          <w:rFonts w:ascii="Times New Roman" w:hAnsi="Times New Roman" w:cs="Times New Roman"/>
          <w:bCs/>
          <w:color w:val="000000"/>
          <w:sz w:val="24"/>
          <w:szCs w:val="24"/>
        </w:rPr>
        <w:t xml:space="preserve"> (see photos below)</w:t>
      </w:r>
      <w:r w:rsidRPr="0038273E">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br/>
      </w:r>
    </w:p>
    <w:p w:rsidR="00F26247" w:rsidRDefault="00F26247" w:rsidP="00F26247">
      <w:pPr>
        <w:spacing w:line="240" w:lineRule="auto"/>
        <w:rPr>
          <w:rFonts w:ascii="Times New Roman" w:hAnsi="Times New Roman" w:cs="Times New Roman"/>
          <w:bCs/>
          <w:color w:val="000000"/>
          <w:sz w:val="24"/>
          <w:szCs w:val="24"/>
        </w:rPr>
      </w:pPr>
      <w:r>
        <w:rPr>
          <w:rFonts w:ascii="Times New Roman" w:hAnsi="Times New Roman" w:cs="Times New Roman"/>
          <w:bCs/>
          <w:noProof/>
          <w:color w:val="000000"/>
          <w:sz w:val="24"/>
          <w:szCs w:val="24"/>
          <w:lang w:val="en-US"/>
        </w:rPr>
        <w:drawing>
          <wp:inline distT="0" distB="0" distL="0" distR="0" wp14:anchorId="45573F3C" wp14:editId="3F21AE6C">
            <wp:extent cx="5734050" cy="4301209"/>
            <wp:effectExtent l="0" t="0" r="0" b="4445"/>
            <wp:docPr id="26" name="Picture 26" descr="C:\Users\John\AppData\Local\Temp\DSC0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Temp\DSC0373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731510" cy="4299304"/>
                    </a:xfrm>
                    <a:prstGeom prst="rect">
                      <a:avLst/>
                    </a:prstGeom>
                    <a:noFill/>
                    <a:ln>
                      <a:noFill/>
                    </a:ln>
                    <a:extLst>
                      <a:ext uri="{53640926-AAD7-44D8-BBD7-CCE9431645EC}">
                        <a14:shadowObscured xmlns:a14="http://schemas.microsoft.com/office/drawing/2010/main"/>
                      </a:ext>
                    </a:extLst>
                  </pic:spPr>
                </pic:pic>
              </a:graphicData>
            </a:graphic>
          </wp:inline>
        </w:drawing>
      </w:r>
    </w:p>
    <w:p w:rsidR="00F26247" w:rsidRPr="00B624FF" w:rsidRDefault="00F26247" w:rsidP="00F26247">
      <w:pPr>
        <w:spacing w:line="240" w:lineRule="auto"/>
        <w:rPr>
          <w:rFonts w:ascii="Times New Roman" w:hAnsi="Times New Roman" w:cs="Times New Roman"/>
          <w:bCs/>
          <w:color w:val="000000"/>
          <w:sz w:val="24"/>
          <w:szCs w:val="24"/>
        </w:rPr>
      </w:pPr>
      <w:r>
        <w:rPr>
          <w:rFonts w:ascii="Times New Roman" w:hAnsi="Times New Roman" w:cs="Times New Roman"/>
          <w:bCs/>
          <w:noProof/>
          <w:color w:val="000000"/>
          <w:sz w:val="24"/>
          <w:szCs w:val="24"/>
          <w:lang w:val="en-US"/>
        </w:rPr>
        <w:lastRenderedPageBreak/>
        <w:drawing>
          <wp:inline distT="0" distB="0" distL="0" distR="0" wp14:anchorId="0A2D45F8" wp14:editId="05E201AE">
            <wp:extent cx="5731510" cy="4299304"/>
            <wp:effectExtent l="0" t="0" r="2540" b="6350"/>
            <wp:docPr id="27" name="Picture 27" descr="C:\Users\John\AppData\Local\Temp\DSC0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AppData\Local\Temp\DSC036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9304"/>
                    </a:xfrm>
                    <a:prstGeom prst="rect">
                      <a:avLst/>
                    </a:prstGeom>
                    <a:noFill/>
                    <a:ln>
                      <a:noFill/>
                    </a:ln>
                  </pic:spPr>
                </pic:pic>
              </a:graphicData>
            </a:graphic>
          </wp:inline>
        </w:drawing>
      </w:r>
      <w:r>
        <w:rPr>
          <w:rFonts w:ascii="Times New Roman" w:hAnsi="Times New Roman" w:cs="Times New Roman"/>
          <w:bCs/>
          <w:color w:val="000000"/>
          <w:sz w:val="24"/>
          <w:szCs w:val="24"/>
        </w:rPr>
        <w:br/>
      </w:r>
      <w:proofErr w:type="gramStart"/>
      <w:r>
        <w:rPr>
          <w:rFonts w:ascii="Times New Roman" w:hAnsi="Times New Roman" w:cs="Times New Roman"/>
          <w:bCs/>
          <w:color w:val="000000"/>
          <w:sz w:val="24"/>
          <w:szCs w:val="24"/>
        </w:rPr>
        <w:t>Photos 4.1 and 4.2.</w:t>
      </w:r>
      <w:proofErr w:type="gramEnd"/>
      <w:r>
        <w:rPr>
          <w:rFonts w:ascii="Times New Roman" w:hAnsi="Times New Roman" w:cs="Times New Roman"/>
          <w:bCs/>
          <w:color w:val="000000"/>
          <w:sz w:val="24"/>
          <w:szCs w:val="24"/>
        </w:rPr>
        <w:t xml:space="preserve"> Grazing and farm encroachment on the indigenous mountain forest, on the outskirts of the capital Quito, seen here lower down the escarpment at almost 3,000m (photographs by Gino Henry).</w:t>
      </w:r>
      <w:r>
        <w:rPr>
          <w:rFonts w:ascii="Times New Roman" w:hAnsi="Times New Roman" w:cs="Times New Roman"/>
          <w:bCs/>
          <w:color w:val="000000"/>
          <w:sz w:val="24"/>
          <w:szCs w:val="24"/>
        </w:rPr>
        <w:br/>
      </w:r>
      <w:r>
        <w:rPr>
          <w:rFonts w:ascii="Times New Roman" w:hAnsi="Times New Roman" w:cs="Times New Roman"/>
          <w:bCs/>
          <w:color w:val="000000"/>
          <w:sz w:val="24"/>
          <w:szCs w:val="24"/>
        </w:rPr>
        <w:br/>
      </w:r>
      <w:r w:rsidRPr="0038273E">
        <w:rPr>
          <w:rFonts w:ascii="Times New Roman" w:hAnsi="Times New Roman" w:cs="Times New Roman"/>
          <w:bCs/>
          <w:color w:val="000000"/>
          <w:sz w:val="24"/>
          <w:szCs w:val="24"/>
        </w:rPr>
        <w:t>Because of its fragile ecosystems, climate change</w:t>
      </w:r>
      <w:r w:rsidRPr="0038273E">
        <w:rPr>
          <w:rStyle w:val="FootnoteReference"/>
          <w:rFonts w:ascii="Times New Roman" w:hAnsi="Times New Roman" w:cs="Times New Roman"/>
          <w:color w:val="000000"/>
          <w:sz w:val="24"/>
          <w:szCs w:val="24"/>
        </w:rPr>
        <w:footnoteReference w:id="1"/>
      </w:r>
      <w:r w:rsidRPr="0038273E">
        <w:rPr>
          <w:rFonts w:ascii="Times New Roman" w:hAnsi="Times New Roman" w:cs="Times New Roman"/>
          <w:bCs/>
          <w:color w:val="000000"/>
          <w:sz w:val="24"/>
          <w:szCs w:val="24"/>
        </w:rPr>
        <w:t xml:space="preserve"> events, including a drying of the eastern part of the country and increased precipitation in the west, are increasing the level of risk of food insecurity for marginalised populations. </w:t>
      </w:r>
      <w:proofErr w:type="gramStart"/>
      <w:r w:rsidRPr="0038273E">
        <w:rPr>
          <w:rFonts w:ascii="Times New Roman" w:hAnsi="Times New Roman" w:cs="Times New Roman"/>
          <w:bCs/>
          <w:color w:val="000000"/>
          <w:sz w:val="24"/>
          <w:szCs w:val="24"/>
        </w:rPr>
        <w:t xml:space="preserve">Studies </w:t>
      </w:r>
      <w:r>
        <w:rPr>
          <w:rFonts w:ascii="Times New Roman" w:hAnsi="Times New Roman" w:cs="Times New Roman"/>
          <w:bCs/>
          <w:color w:val="000000"/>
          <w:sz w:val="24"/>
          <w:szCs w:val="24"/>
        </w:rPr>
        <w:t xml:space="preserve">undertaken </w:t>
      </w:r>
      <w:r w:rsidRPr="0038273E">
        <w:rPr>
          <w:rFonts w:ascii="Times New Roman" w:hAnsi="Times New Roman" w:cs="Times New Roman"/>
          <w:bCs/>
          <w:color w:val="000000"/>
          <w:sz w:val="24"/>
          <w:szCs w:val="24"/>
        </w:rPr>
        <w:t xml:space="preserve">since 1970 show that glaciers in the Ecuadorian Andes are significantly retreating and montane moorlands deteriorating, both undermining the ability of montane ecosystems to regulate water supply over the year, directly affecting agricultural productivity and production, and hence food and nutrition security </w:t>
      </w:r>
      <w:r w:rsidRPr="00B624FF">
        <w:rPr>
          <w:rFonts w:ascii="Times New Roman" w:hAnsi="Times New Roman" w:cs="Times New Roman"/>
          <w:bCs/>
          <w:color w:val="000000"/>
          <w:sz w:val="24"/>
          <w:szCs w:val="24"/>
        </w:rPr>
        <w:t>(</w:t>
      </w:r>
      <w:r w:rsidRPr="00A31FF2">
        <w:rPr>
          <w:rFonts w:ascii="Times New Roman" w:hAnsi="Times New Roman" w:cs="Times New Roman"/>
          <w:bCs/>
          <w:color w:val="000000"/>
          <w:sz w:val="24"/>
          <w:szCs w:val="24"/>
        </w:rPr>
        <w:t>WFP, 2012</w:t>
      </w:r>
      <w:r w:rsidRPr="00B624FF">
        <w:rPr>
          <w:rFonts w:ascii="Times New Roman" w:hAnsi="Times New Roman" w:cs="Times New Roman"/>
          <w:bCs/>
          <w:color w:val="000000"/>
          <w:sz w:val="24"/>
          <w:szCs w:val="24"/>
        </w:rPr>
        <w:t>).</w:t>
      </w:r>
      <w:proofErr w:type="gramEnd"/>
      <w:r w:rsidRPr="00B624FF">
        <w:rPr>
          <w:rFonts w:ascii="Times New Roman" w:hAnsi="Times New Roman" w:cs="Times New Roman"/>
          <w:bCs/>
          <w:color w:val="000000"/>
          <w:sz w:val="24"/>
          <w:szCs w:val="24"/>
        </w:rPr>
        <w:t xml:space="preserve"> </w:t>
      </w:r>
    </w:p>
    <w:p w:rsidR="00F26247" w:rsidRPr="0038273E" w:rsidRDefault="00F26247" w:rsidP="00F26247">
      <w:pPr>
        <w:spacing w:line="240" w:lineRule="auto"/>
        <w:rPr>
          <w:rFonts w:ascii="Times New Roman" w:hAnsi="Times New Roman" w:cs="Times New Roman"/>
          <w:sz w:val="24"/>
          <w:szCs w:val="24"/>
        </w:rPr>
      </w:pPr>
      <w:r w:rsidRPr="00B624FF">
        <w:rPr>
          <w:rFonts w:ascii="Times New Roman" w:hAnsi="Times New Roman" w:cs="Times New Roman"/>
          <w:bCs/>
          <w:color w:val="000000"/>
          <w:sz w:val="24"/>
          <w:szCs w:val="24"/>
        </w:rPr>
        <w:t xml:space="preserve">Over the decade 2000-10, Ecuador has incurred economic losses of around US$4 billion from droughts alone, together with additional losses due to other natural disasters, altogether totalling $US5.18 billion. It is clear that over that decade, Ecuador has suffered more economic damage from these disasters than any of the other eight Latin American countries mentioned by WFP (2012) </w:t>
      </w:r>
      <w:r w:rsidRPr="00A31FF2">
        <w:rPr>
          <w:rFonts w:ascii="Times New Roman" w:hAnsi="Times New Roman" w:cs="Times New Roman"/>
          <w:bCs/>
          <w:i/>
          <w:color w:val="000000"/>
          <w:sz w:val="24"/>
          <w:szCs w:val="24"/>
        </w:rPr>
        <w:t>ibid</w:t>
      </w:r>
      <w:r w:rsidRPr="00B624FF">
        <w:rPr>
          <w:rFonts w:ascii="Times New Roman" w:hAnsi="Times New Roman" w:cs="Times New Roman"/>
          <w:bCs/>
          <w:i/>
          <w:color w:val="000000"/>
          <w:sz w:val="24"/>
          <w:szCs w:val="24"/>
        </w:rPr>
        <w:t>.</w:t>
      </w:r>
      <w:r w:rsidRPr="00B778A8">
        <w:rPr>
          <w:rFonts w:ascii="Times New Roman" w:hAnsi="Times New Roman" w:cs="Times New Roman"/>
          <w:bCs/>
          <w:color w:val="000000"/>
          <w:sz w:val="24"/>
          <w:szCs w:val="24"/>
        </w:rPr>
        <w:t xml:space="preserve"> in</w:t>
      </w:r>
      <w:r w:rsidRPr="00147C6B">
        <w:rPr>
          <w:rFonts w:ascii="Times New Roman" w:hAnsi="Times New Roman" w:cs="Times New Roman"/>
          <w:bCs/>
          <w:color w:val="000000"/>
          <w:sz w:val="24"/>
          <w:szCs w:val="24"/>
        </w:rPr>
        <w:t xml:space="preserve"> its Country Strategy </w:t>
      </w:r>
      <w:r w:rsidRPr="00B624FF">
        <w:rPr>
          <w:rFonts w:ascii="Times New Roman" w:hAnsi="Times New Roman" w:cs="Times New Roman"/>
          <w:bCs/>
          <w:color w:val="000000"/>
          <w:sz w:val="24"/>
          <w:szCs w:val="24"/>
        </w:rPr>
        <w:t>(Table 2, page 11). Its nearest rival, in terms of damage sustained, is Brazil, which has an almost 200m population, so the loss on a per head basis for Ecuador is considerably more. In the more recent heavy rains in 2012, an estimated US$70m of damage was caused by coastal flooding alone (MALFA, 2012</w:t>
      </w:r>
      <w:r>
        <w:rPr>
          <w:rFonts w:ascii="Times New Roman" w:hAnsi="Times New Roman" w:cs="Times New Roman"/>
          <w:bCs/>
          <w:color w:val="000000"/>
          <w:sz w:val="24"/>
          <w:szCs w:val="24"/>
        </w:rPr>
        <w:t>)</w:t>
      </w:r>
      <w:r w:rsidRPr="0038273E">
        <w:rPr>
          <w:rFonts w:ascii="Times New Roman" w:hAnsi="Times New Roman" w:cs="Times New Roman"/>
          <w:bCs/>
          <w:color w:val="000000"/>
          <w:sz w:val="24"/>
          <w:szCs w:val="24"/>
        </w:rPr>
        <w:t>.</w:t>
      </w:r>
    </w:p>
    <w:p w:rsidR="00F26247" w:rsidRPr="0038273E" w:rsidRDefault="00F26247" w:rsidP="00F26247">
      <w:pPr>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As indicated by the Gini Coefficient discussed above, t</w:t>
      </w:r>
      <w:r w:rsidRPr="0038273E">
        <w:rPr>
          <w:rFonts w:ascii="Times New Roman" w:hAnsi="Times New Roman" w:cs="Times New Roman"/>
          <w:bCs/>
          <w:color w:val="000000"/>
          <w:sz w:val="24"/>
          <w:szCs w:val="24"/>
        </w:rPr>
        <w:t xml:space="preserve">here is a wide wealth gap in the country, with many at the impoverished end of the spectrum having </w:t>
      </w:r>
      <w:r>
        <w:rPr>
          <w:rFonts w:ascii="Times New Roman" w:hAnsi="Times New Roman" w:cs="Times New Roman"/>
          <w:bCs/>
          <w:color w:val="000000"/>
          <w:sz w:val="24"/>
          <w:szCs w:val="24"/>
        </w:rPr>
        <w:t xml:space="preserve">insufficient </w:t>
      </w:r>
      <w:r w:rsidRPr="0038273E">
        <w:rPr>
          <w:rFonts w:ascii="Times New Roman" w:hAnsi="Times New Roman" w:cs="Times New Roman"/>
          <w:bCs/>
          <w:color w:val="000000"/>
          <w:sz w:val="24"/>
          <w:szCs w:val="24"/>
        </w:rPr>
        <w:t>economic access to the food that they need. Through its national framework for development, the National Plan for Good Living 2009-13 (</w:t>
      </w:r>
      <w:proofErr w:type="spellStart"/>
      <w:r w:rsidRPr="0038273E">
        <w:rPr>
          <w:rFonts w:ascii="Times New Roman" w:hAnsi="Times New Roman" w:cs="Times New Roman"/>
          <w:bCs/>
          <w:i/>
          <w:color w:val="000000"/>
          <w:sz w:val="24"/>
          <w:szCs w:val="24"/>
        </w:rPr>
        <w:t>Buen</w:t>
      </w:r>
      <w:proofErr w:type="spellEnd"/>
      <w:r w:rsidRPr="0038273E">
        <w:rPr>
          <w:rFonts w:ascii="Times New Roman" w:hAnsi="Times New Roman" w:cs="Times New Roman"/>
          <w:bCs/>
          <w:i/>
          <w:color w:val="000000"/>
          <w:sz w:val="24"/>
          <w:szCs w:val="24"/>
        </w:rPr>
        <w:t xml:space="preserve"> </w:t>
      </w:r>
      <w:proofErr w:type="spellStart"/>
      <w:r w:rsidRPr="0038273E">
        <w:rPr>
          <w:rFonts w:ascii="Times New Roman" w:hAnsi="Times New Roman" w:cs="Times New Roman"/>
          <w:bCs/>
          <w:i/>
          <w:color w:val="000000"/>
          <w:sz w:val="24"/>
          <w:szCs w:val="24"/>
        </w:rPr>
        <w:t>Vivir</w:t>
      </w:r>
      <w:proofErr w:type="spellEnd"/>
      <w:r w:rsidRPr="0038273E">
        <w:rPr>
          <w:rFonts w:ascii="Times New Roman" w:hAnsi="Times New Roman" w:cs="Times New Roman"/>
          <w:bCs/>
          <w:color w:val="000000"/>
          <w:sz w:val="24"/>
          <w:szCs w:val="24"/>
        </w:rPr>
        <w:t>), the Ecuadorian government is committed to social inclusion and equitable distribution of resources and means of production, in recognition that national security is a development priority, and that this includes food sovereignty and food security</w:t>
      </w:r>
      <w:r w:rsidRPr="0038273E">
        <w:rPr>
          <w:rStyle w:val="FootnoteReference"/>
          <w:rFonts w:ascii="Times New Roman" w:hAnsi="Times New Roman" w:cs="Times New Roman"/>
          <w:color w:val="000000"/>
          <w:sz w:val="24"/>
          <w:szCs w:val="24"/>
        </w:rPr>
        <w:footnoteReference w:id="2"/>
      </w:r>
      <w:r w:rsidRPr="0038273E">
        <w:rPr>
          <w:rFonts w:ascii="Times New Roman" w:hAnsi="Times New Roman" w:cs="Times New Roman"/>
          <w:bCs/>
          <w:color w:val="000000"/>
          <w:sz w:val="24"/>
          <w:szCs w:val="24"/>
        </w:rPr>
        <w:t xml:space="preserve">. Through the United Nations Development Assistance Framework (UNDAF), the UN supports the </w:t>
      </w:r>
      <w:proofErr w:type="spellStart"/>
      <w:r w:rsidRPr="0038273E">
        <w:rPr>
          <w:rFonts w:ascii="Times New Roman" w:hAnsi="Times New Roman" w:cs="Times New Roman"/>
          <w:bCs/>
          <w:i/>
          <w:color w:val="000000"/>
          <w:sz w:val="24"/>
          <w:szCs w:val="24"/>
        </w:rPr>
        <w:t>Buen</w:t>
      </w:r>
      <w:proofErr w:type="spellEnd"/>
      <w:r w:rsidRPr="0038273E">
        <w:rPr>
          <w:rFonts w:ascii="Times New Roman" w:hAnsi="Times New Roman" w:cs="Times New Roman"/>
          <w:bCs/>
          <w:i/>
          <w:color w:val="000000"/>
          <w:sz w:val="24"/>
          <w:szCs w:val="24"/>
        </w:rPr>
        <w:t xml:space="preserve"> </w:t>
      </w:r>
      <w:proofErr w:type="spellStart"/>
      <w:r w:rsidRPr="0038273E">
        <w:rPr>
          <w:rFonts w:ascii="Times New Roman" w:hAnsi="Times New Roman" w:cs="Times New Roman"/>
          <w:bCs/>
          <w:i/>
          <w:color w:val="000000"/>
          <w:sz w:val="24"/>
          <w:szCs w:val="24"/>
        </w:rPr>
        <w:t>Vivir</w:t>
      </w:r>
      <w:proofErr w:type="spellEnd"/>
      <w:r w:rsidRPr="0038273E">
        <w:rPr>
          <w:rFonts w:ascii="Times New Roman" w:hAnsi="Times New Roman" w:cs="Times New Roman"/>
          <w:bCs/>
          <w:color w:val="000000"/>
          <w:sz w:val="24"/>
          <w:szCs w:val="24"/>
        </w:rPr>
        <w:t xml:space="preserve"> Plan, with several focus areas which include poverty reduction, and food sovereignty and food/ nutrition security of vulnerable people. </w:t>
      </w:r>
    </w:p>
    <w:p w:rsidR="00F26247" w:rsidRPr="0038273E" w:rsidRDefault="00F26247" w:rsidP="00F26247">
      <w:pPr>
        <w:spacing w:line="240" w:lineRule="auto"/>
        <w:rPr>
          <w:rFonts w:ascii="Times New Roman" w:hAnsi="Times New Roman" w:cs="Times New Roman"/>
          <w:bCs/>
          <w:color w:val="000000"/>
          <w:sz w:val="24"/>
          <w:szCs w:val="24"/>
        </w:rPr>
      </w:pPr>
      <w:r w:rsidRPr="0038273E">
        <w:rPr>
          <w:rFonts w:ascii="Times New Roman" w:hAnsi="Times New Roman" w:cs="Times New Roman"/>
          <w:bCs/>
          <w:color w:val="000000"/>
          <w:sz w:val="24"/>
          <w:szCs w:val="24"/>
        </w:rPr>
        <w:t xml:space="preserve">Whilst the economy of Ecuador is robust with strong growth trends, Ecuador has one of the highest incidences of </w:t>
      </w:r>
      <w:proofErr w:type="spellStart"/>
      <w:r>
        <w:rPr>
          <w:rFonts w:ascii="Times New Roman" w:hAnsi="Times New Roman" w:cs="Times New Roman"/>
          <w:bCs/>
          <w:color w:val="000000"/>
          <w:sz w:val="24"/>
          <w:szCs w:val="24"/>
        </w:rPr>
        <w:t>under</w:t>
      </w:r>
      <w:r w:rsidRPr="0038273E">
        <w:rPr>
          <w:rFonts w:ascii="Times New Roman" w:hAnsi="Times New Roman" w:cs="Times New Roman"/>
          <w:bCs/>
          <w:color w:val="000000"/>
          <w:sz w:val="24"/>
          <w:szCs w:val="24"/>
        </w:rPr>
        <w:t>nutrition</w:t>
      </w:r>
      <w:proofErr w:type="spellEnd"/>
      <w:r w:rsidRPr="0038273E">
        <w:rPr>
          <w:rFonts w:ascii="Times New Roman" w:hAnsi="Times New Roman" w:cs="Times New Roman"/>
          <w:bCs/>
          <w:color w:val="000000"/>
          <w:sz w:val="24"/>
          <w:szCs w:val="24"/>
        </w:rPr>
        <w:t xml:space="preserve"> in the Latin America and Caribbean region. Chronic </w:t>
      </w:r>
      <w:proofErr w:type="spellStart"/>
      <w:r>
        <w:rPr>
          <w:rFonts w:ascii="Times New Roman" w:hAnsi="Times New Roman" w:cs="Times New Roman"/>
          <w:bCs/>
          <w:color w:val="000000"/>
          <w:sz w:val="24"/>
          <w:szCs w:val="24"/>
        </w:rPr>
        <w:t>under</w:t>
      </w:r>
      <w:r w:rsidRPr="0038273E">
        <w:rPr>
          <w:rFonts w:ascii="Times New Roman" w:hAnsi="Times New Roman" w:cs="Times New Roman"/>
          <w:bCs/>
          <w:color w:val="000000"/>
          <w:sz w:val="24"/>
          <w:szCs w:val="24"/>
        </w:rPr>
        <w:t>nutrition</w:t>
      </w:r>
      <w:proofErr w:type="spellEnd"/>
      <w:r w:rsidRPr="0038273E">
        <w:rPr>
          <w:rFonts w:ascii="Times New Roman" w:hAnsi="Times New Roman" w:cs="Times New Roman"/>
          <w:bCs/>
          <w:color w:val="000000"/>
          <w:sz w:val="24"/>
          <w:szCs w:val="24"/>
        </w:rPr>
        <w:t xml:space="preserve"> affects some 26</w:t>
      </w:r>
      <w:r>
        <w:rPr>
          <w:rFonts w:ascii="Times New Roman" w:hAnsi="Times New Roman" w:cs="Times New Roman"/>
          <w:bCs/>
          <w:color w:val="000000"/>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bCs/>
          <w:color w:val="000000"/>
          <w:sz w:val="24"/>
          <w:szCs w:val="24"/>
        </w:rPr>
        <w:t xml:space="preserve"> of the population, and in some rural indigenous ethnicity populations, up to 92</w:t>
      </w:r>
      <w:r>
        <w:rPr>
          <w:rFonts w:ascii="Times New Roman" w:hAnsi="Times New Roman" w:cs="Times New Roman"/>
          <w:bCs/>
          <w:color w:val="000000"/>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bCs/>
          <w:color w:val="000000"/>
          <w:sz w:val="24"/>
          <w:szCs w:val="24"/>
        </w:rPr>
        <w:t xml:space="preserve"> of children</w:t>
      </w:r>
      <w:r>
        <w:rPr>
          <w:rFonts w:ascii="Times New Roman" w:hAnsi="Times New Roman" w:cs="Times New Roman"/>
          <w:bCs/>
          <w:color w:val="000000"/>
          <w:sz w:val="24"/>
          <w:szCs w:val="24"/>
        </w:rPr>
        <w:t xml:space="preserve"> under-five can be so affected</w:t>
      </w:r>
      <w:r w:rsidRPr="0038273E">
        <w:rPr>
          <w:rFonts w:ascii="Times New Roman" w:hAnsi="Times New Roman" w:cs="Times New Roman"/>
          <w:bCs/>
          <w:color w:val="000000"/>
          <w:sz w:val="24"/>
          <w:szCs w:val="24"/>
        </w:rPr>
        <w:t>. One of the reasons for impoverishment of citizens is the refugee population</w:t>
      </w:r>
      <w:r>
        <w:rPr>
          <w:rFonts w:ascii="Times New Roman" w:hAnsi="Times New Roman" w:cs="Times New Roman"/>
          <w:bCs/>
          <w:color w:val="000000"/>
          <w:sz w:val="24"/>
          <w:szCs w:val="24"/>
        </w:rPr>
        <w:t xml:space="preserve"> which Ecuador hosts</w:t>
      </w:r>
      <w:r w:rsidRPr="0038273E">
        <w:rPr>
          <w:rFonts w:ascii="Times New Roman" w:hAnsi="Times New Roman" w:cs="Times New Roman"/>
          <w:bCs/>
          <w:color w:val="000000"/>
          <w:sz w:val="24"/>
          <w:szCs w:val="24"/>
        </w:rPr>
        <w:t xml:space="preserve">, as a result of the drug scene and political instability in </w:t>
      </w:r>
      <w:proofErr w:type="spellStart"/>
      <w:r>
        <w:rPr>
          <w:rFonts w:ascii="Times New Roman" w:hAnsi="Times New Roman" w:cs="Times New Roman"/>
          <w:bCs/>
          <w:color w:val="000000"/>
          <w:sz w:val="24"/>
          <w:szCs w:val="24"/>
        </w:rPr>
        <w:t>neighboring</w:t>
      </w:r>
      <w:proofErr w:type="spellEnd"/>
      <w:r>
        <w:rPr>
          <w:rFonts w:ascii="Times New Roman" w:hAnsi="Times New Roman" w:cs="Times New Roman"/>
          <w:bCs/>
          <w:color w:val="000000"/>
          <w:sz w:val="24"/>
          <w:szCs w:val="24"/>
        </w:rPr>
        <w:t xml:space="preserve"> </w:t>
      </w:r>
      <w:r w:rsidRPr="0038273E">
        <w:rPr>
          <w:rFonts w:ascii="Times New Roman" w:hAnsi="Times New Roman" w:cs="Times New Roman"/>
          <w:bCs/>
          <w:color w:val="000000"/>
          <w:sz w:val="24"/>
          <w:szCs w:val="24"/>
        </w:rPr>
        <w:t>Columbia to the north. Indeed, Ecuador has more refugees and asylum seekers than any other country in Latin America, most from Columbia who infiltrate mainly the northern border. The rate of Columbian refugee migration is also increasing in the southern provinces of Ecuador, such as Azuay and Guayas. In 2011, Ecuador hosted the seventh largest number of refugees in the world, over 100,000, with more than half of them officially recognised and registered</w:t>
      </w:r>
      <w:r>
        <w:rPr>
          <w:rFonts w:ascii="Times New Roman" w:hAnsi="Times New Roman" w:cs="Times New Roman"/>
          <w:bCs/>
          <w:color w:val="000000"/>
          <w:sz w:val="24"/>
          <w:szCs w:val="24"/>
        </w:rPr>
        <w:t xml:space="preserve"> </w:t>
      </w:r>
      <w:r w:rsidRPr="00B624FF">
        <w:rPr>
          <w:rFonts w:ascii="Times New Roman" w:hAnsi="Times New Roman" w:cs="Times New Roman"/>
          <w:bCs/>
          <w:color w:val="000000"/>
          <w:sz w:val="24"/>
          <w:szCs w:val="24"/>
        </w:rPr>
        <w:t>(</w:t>
      </w:r>
      <w:r w:rsidRPr="00A31FF2">
        <w:rPr>
          <w:rFonts w:ascii="Times New Roman" w:hAnsi="Times New Roman" w:cs="Times New Roman"/>
          <w:bCs/>
          <w:color w:val="000000"/>
          <w:sz w:val="24"/>
          <w:szCs w:val="24"/>
        </w:rPr>
        <w:t>WFP, 2014</w:t>
      </w:r>
      <w:r w:rsidRPr="00B624FF">
        <w:rPr>
          <w:rFonts w:ascii="Times New Roman" w:hAnsi="Times New Roman" w:cs="Times New Roman"/>
          <w:bCs/>
          <w:color w:val="000000"/>
          <w:sz w:val="24"/>
          <w:szCs w:val="24"/>
        </w:rPr>
        <w:t>)</w:t>
      </w:r>
      <w:r w:rsidRPr="00B778A8">
        <w:rPr>
          <w:rFonts w:ascii="Times New Roman" w:hAnsi="Times New Roman" w:cs="Times New Roman"/>
          <w:bCs/>
          <w:color w:val="000000"/>
          <w:sz w:val="24"/>
          <w:szCs w:val="24"/>
        </w:rPr>
        <w:t>, and some three quarters being women and childre</w:t>
      </w:r>
      <w:r w:rsidRPr="00147C6B">
        <w:rPr>
          <w:rFonts w:ascii="Times New Roman" w:hAnsi="Times New Roman" w:cs="Times New Roman"/>
          <w:bCs/>
          <w:color w:val="000000"/>
          <w:sz w:val="24"/>
          <w:szCs w:val="24"/>
        </w:rPr>
        <w:t xml:space="preserve">n. </w:t>
      </w:r>
      <w:r w:rsidRPr="00A31FF2">
        <w:rPr>
          <w:rFonts w:ascii="Times New Roman" w:hAnsi="Times New Roman" w:cs="Times New Roman"/>
          <w:bCs/>
          <w:color w:val="000000"/>
          <w:sz w:val="24"/>
          <w:szCs w:val="24"/>
        </w:rPr>
        <w:t xml:space="preserve">Martinez </w:t>
      </w:r>
      <w:r w:rsidRPr="00A31FF2">
        <w:rPr>
          <w:rFonts w:ascii="Times New Roman" w:hAnsi="Times New Roman" w:cs="Times New Roman"/>
          <w:bCs/>
          <w:i/>
          <w:color w:val="000000"/>
          <w:sz w:val="24"/>
          <w:szCs w:val="24"/>
        </w:rPr>
        <w:t>et al.</w:t>
      </w:r>
      <w:r w:rsidRPr="00A31FF2">
        <w:rPr>
          <w:rFonts w:ascii="Times New Roman" w:hAnsi="Times New Roman" w:cs="Times New Roman"/>
          <w:bCs/>
          <w:color w:val="000000"/>
          <w:sz w:val="24"/>
          <w:szCs w:val="24"/>
        </w:rPr>
        <w:t xml:space="preserve"> (2009)</w:t>
      </w:r>
      <w:r w:rsidRPr="0038273E">
        <w:rPr>
          <w:rFonts w:ascii="Times New Roman" w:hAnsi="Times New Roman" w:cs="Times New Roman"/>
          <w:bCs/>
          <w:color w:val="000000"/>
          <w:sz w:val="24"/>
          <w:szCs w:val="24"/>
        </w:rPr>
        <w:t xml:space="preserve"> believes that the internal armed conflict in Columbia has created the most complex refugee situation in the Western Hemisphere</w:t>
      </w:r>
      <w:r>
        <w:rPr>
          <w:rFonts w:ascii="Times New Roman" w:hAnsi="Times New Roman" w:cs="Times New Roman"/>
          <w:bCs/>
          <w:color w:val="000000"/>
          <w:sz w:val="24"/>
          <w:szCs w:val="24"/>
        </w:rPr>
        <w:t xml:space="preserve"> (Box 4.1)</w:t>
      </w:r>
      <w:r w:rsidRPr="0038273E">
        <w:rPr>
          <w:rFonts w:ascii="Times New Roman" w:hAnsi="Times New Roman" w:cs="Times New Roman"/>
          <w:bCs/>
          <w:color w:val="000000"/>
          <w:sz w:val="24"/>
          <w:szCs w:val="24"/>
        </w:rPr>
        <w:t>. An annual growth rate of 20</w:t>
      </w:r>
      <w:r>
        <w:rPr>
          <w:rFonts w:ascii="Times New Roman" w:hAnsi="Times New Roman" w:cs="Times New Roman"/>
          <w:bCs/>
          <w:color w:val="000000"/>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bCs/>
          <w:color w:val="000000"/>
          <w:sz w:val="24"/>
          <w:szCs w:val="24"/>
        </w:rPr>
        <w:t xml:space="preserve"> in the people requesting asylum is noted, so the influx is increasing exponentially.</w:t>
      </w:r>
    </w:p>
    <w:tbl>
      <w:tblPr>
        <w:tblW w:w="0" w:type="auto"/>
        <w:tblInd w:w="39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505"/>
      </w:tblGrid>
      <w:tr w:rsidR="00F26247" w:rsidRPr="0038273E" w:rsidTr="00C6322E">
        <w:tc>
          <w:tcPr>
            <w:tcW w:w="8505" w:type="dxa"/>
          </w:tcPr>
          <w:p w:rsidR="00F26247" w:rsidRPr="0038273E" w:rsidRDefault="00F26247" w:rsidP="00C6322E">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Box 4.1. </w:t>
            </w:r>
            <w:r w:rsidRPr="0038273E">
              <w:rPr>
                <w:rFonts w:ascii="Times New Roman" w:hAnsi="Times New Roman" w:cs="Times New Roman"/>
                <w:b/>
                <w:bCs/>
                <w:color w:val="000000"/>
                <w:sz w:val="24"/>
                <w:szCs w:val="24"/>
              </w:rPr>
              <w:t>Columbian refugees in Ecuador</w:t>
            </w:r>
          </w:p>
          <w:p w:rsidR="00F26247" w:rsidRPr="0038273E" w:rsidRDefault="00F26247" w:rsidP="00C6322E">
            <w:pPr>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Columbian</w:t>
            </w:r>
            <w:r w:rsidRPr="0038273E">
              <w:rPr>
                <w:rFonts w:ascii="Times New Roman" w:hAnsi="Times New Roman" w:cs="Times New Roman"/>
                <w:bCs/>
                <w:color w:val="000000"/>
                <w:sz w:val="24"/>
                <w:szCs w:val="24"/>
              </w:rPr>
              <w:t xml:space="preserve"> refugees have fled from violence – including murder, death threats and persecution, extortion, disappearances, internal displacement and forced recruitment, all of which characterize the internal conflict in Columbia. The refugees arrive without financial assets. Even once in Ecuador, they are still highly vulnerable, and in 2010 more than 120 refugee camps in the north were dismantled by the Ecuadorian army. Executions within the camps are commonplace. </w:t>
            </w:r>
          </w:p>
          <w:p w:rsidR="00F26247" w:rsidRPr="0038273E" w:rsidRDefault="00F26247" w:rsidP="00C6322E">
            <w:pPr>
              <w:spacing w:line="240" w:lineRule="auto"/>
              <w:rPr>
                <w:rFonts w:ascii="Times New Roman" w:hAnsi="Times New Roman" w:cs="Times New Roman"/>
                <w:bCs/>
                <w:color w:val="000000"/>
                <w:sz w:val="24"/>
                <w:szCs w:val="24"/>
              </w:rPr>
            </w:pPr>
            <w:r w:rsidRPr="0038273E">
              <w:rPr>
                <w:rFonts w:ascii="Times New Roman" w:hAnsi="Times New Roman" w:cs="Times New Roman"/>
                <w:bCs/>
                <w:color w:val="000000"/>
                <w:sz w:val="24"/>
                <w:szCs w:val="24"/>
              </w:rPr>
              <w:t xml:space="preserve">The Columbian refugee population is heterogeneous and has limited informal networks whereby they might find licit work and seek protection and assistance. International visibility of Columbian refugees is less than it might be because many refugees do not live in camps, but have diffused throughout 10 of the 24 provinces in Ecuador. Many live in urban areas in provinces like Pichincha (where the capital </w:t>
            </w:r>
            <w:r>
              <w:rPr>
                <w:rFonts w:ascii="Times New Roman" w:hAnsi="Times New Roman" w:cs="Times New Roman"/>
                <w:bCs/>
                <w:color w:val="000000"/>
                <w:sz w:val="24"/>
                <w:szCs w:val="24"/>
              </w:rPr>
              <w:t xml:space="preserve">Quito </w:t>
            </w:r>
            <w:r w:rsidRPr="0038273E">
              <w:rPr>
                <w:rFonts w:ascii="Times New Roman" w:hAnsi="Times New Roman" w:cs="Times New Roman"/>
                <w:bCs/>
                <w:color w:val="000000"/>
                <w:sz w:val="24"/>
                <w:szCs w:val="24"/>
              </w:rPr>
              <w:t xml:space="preserve">is located). Many choose not to register their presence due to actual or perceived discrimination, and so receive no legal documentation relating to their presence. A significant proportion becomes involved in nefarious activities to try to earn a living, smuggling of arms and drugs, human trafficking and money laundering. The unregistered are unable to open bank accounts, or access health services or national safety net programs, which contributes to their high levels of exclusion, inevitably leading to poverty </w:t>
            </w:r>
            <w:r>
              <w:rPr>
                <w:rFonts w:ascii="Times New Roman" w:hAnsi="Times New Roman" w:cs="Times New Roman"/>
                <w:bCs/>
                <w:color w:val="000000"/>
                <w:sz w:val="24"/>
                <w:szCs w:val="24"/>
              </w:rPr>
              <w:t>together with</w:t>
            </w:r>
            <w:r w:rsidRPr="0038273E">
              <w:rPr>
                <w:rFonts w:ascii="Times New Roman" w:hAnsi="Times New Roman" w:cs="Times New Roman"/>
                <w:bCs/>
                <w:color w:val="000000"/>
                <w:sz w:val="24"/>
                <w:szCs w:val="24"/>
              </w:rPr>
              <w:t xml:space="preserve"> food and chronic nutrition insecurity. </w:t>
            </w:r>
            <w:r w:rsidRPr="0038273E">
              <w:rPr>
                <w:rFonts w:ascii="Times New Roman" w:hAnsi="Times New Roman" w:cs="Times New Roman"/>
                <w:bCs/>
                <w:color w:val="000000"/>
                <w:sz w:val="24"/>
                <w:szCs w:val="24"/>
              </w:rPr>
              <w:lastRenderedPageBreak/>
              <w:t xml:space="preserve">Consumption </w:t>
            </w:r>
            <w:r>
              <w:rPr>
                <w:rFonts w:ascii="Times New Roman" w:hAnsi="Times New Roman" w:cs="Times New Roman"/>
                <w:bCs/>
                <w:color w:val="000000"/>
                <w:sz w:val="24"/>
                <w:szCs w:val="24"/>
              </w:rPr>
              <w:t xml:space="preserve">by these refugees </w:t>
            </w:r>
            <w:r w:rsidRPr="0038273E">
              <w:rPr>
                <w:rFonts w:ascii="Times New Roman" w:hAnsi="Times New Roman" w:cs="Times New Roman"/>
                <w:bCs/>
                <w:color w:val="000000"/>
                <w:sz w:val="24"/>
                <w:szCs w:val="24"/>
              </w:rPr>
              <w:t xml:space="preserve">of vegetables, fruits and protein-rich foods </w:t>
            </w:r>
            <w:r>
              <w:rPr>
                <w:rFonts w:ascii="Times New Roman" w:hAnsi="Times New Roman" w:cs="Times New Roman"/>
                <w:bCs/>
                <w:color w:val="000000"/>
                <w:sz w:val="24"/>
                <w:szCs w:val="24"/>
              </w:rPr>
              <w:t>is</w:t>
            </w:r>
            <w:r w:rsidRPr="0038273E">
              <w:rPr>
                <w:rFonts w:ascii="Times New Roman" w:hAnsi="Times New Roman" w:cs="Times New Roman"/>
                <w:bCs/>
                <w:color w:val="000000"/>
                <w:sz w:val="24"/>
                <w:szCs w:val="24"/>
              </w:rPr>
              <w:t xml:space="preserve"> rare, owing to their relatively high cost.</w:t>
            </w:r>
          </w:p>
          <w:p w:rsidR="00F26247" w:rsidRPr="0038273E" w:rsidRDefault="00F26247" w:rsidP="00C6322E">
            <w:pPr>
              <w:spacing w:line="240" w:lineRule="auto"/>
              <w:rPr>
                <w:rFonts w:ascii="Times New Roman" w:hAnsi="Times New Roman" w:cs="Times New Roman"/>
                <w:bCs/>
                <w:color w:val="000000"/>
                <w:sz w:val="24"/>
                <w:szCs w:val="24"/>
              </w:rPr>
            </w:pPr>
            <w:r w:rsidRPr="0038273E">
              <w:rPr>
                <w:rFonts w:ascii="Times New Roman" w:hAnsi="Times New Roman" w:cs="Times New Roman"/>
                <w:bCs/>
                <w:color w:val="000000"/>
                <w:sz w:val="24"/>
                <w:szCs w:val="24"/>
              </w:rPr>
              <w:t xml:space="preserve">All the refugees are at risk from adolescent local gangs, who can be highly xenophobic against Columbians, in part because of the extra competition they have brought to the local </w:t>
            </w:r>
            <w:proofErr w:type="spellStart"/>
            <w:r w:rsidRPr="0038273E">
              <w:rPr>
                <w:rFonts w:ascii="Times New Roman" w:hAnsi="Times New Roman" w:cs="Times New Roman"/>
                <w:bCs/>
                <w:color w:val="000000"/>
                <w:sz w:val="24"/>
                <w:szCs w:val="24"/>
              </w:rPr>
              <w:t>labor</w:t>
            </w:r>
            <w:proofErr w:type="spellEnd"/>
            <w:r w:rsidRPr="0038273E">
              <w:rPr>
                <w:rFonts w:ascii="Times New Roman" w:hAnsi="Times New Roman" w:cs="Times New Roman"/>
                <w:bCs/>
                <w:color w:val="000000"/>
                <w:sz w:val="24"/>
                <w:szCs w:val="24"/>
              </w:rPr>
              <w:t xml:space="preserve"> market, and the increased </w:t>
            </w:r>
            <w:r>
              <w:rPr>
                <w:rFonts w:ascii="Times New Roman" w:hAnsi="Times New Roman" w:cs="Times New Roman"/>
                <w:bCs/>
                <w:color w:val="000000"/>
                <w:sz w:val="24"/>
                <w:szCs w:val="24"/>
              </w:rPr>
              <w:t>pressure on</w:t>
            </w:r>
            <w:r w:rsidRPr="0038273E">
              <w:rPr>
                <w:rFonts w:ascii="Times New Roman" w:hAnsi="Times New Roman" w:cs="Times New Roman"/>
                <w:bCs/>
                <w:color w:val="000000"/>
                <w:sz w:val="24"/>
                <w:szCs w:val="24"/>
              </w:rPr>
              <w:t xml:space="preserve"> basic and social services. Especially the women are under threat of physical insecurity and sexual exploitation. Armed groups related to the lucrative drug trade in Columbia operate either side of the common border too. Agents of the Columbian government also infiltrate the border, with their own </w:t>
            </w:r>
            <w:proofErr w:type="spellStart"/>
            <w:r w:rsidRPr="0038273E">
              <w:rPr>
                <w:rFonts w:ascii="Times New Roman" w:hAnsi="Times New Roman" w:cs="Times New Roman"/>
                <w:bCs/>
                <w:color w:val="000000"/>
                <w:sz w:val="24"/>
                <w:szCs w:val="24"/>
              </w:rPr>
              <w:t>intimidatory</w:t>
            </w:r>
            <w:proofErr w:type="spellEnd"/>
            <w:r w:rsidRPr="0038273E">
              <w:rPr>
                <w:rFonts w:ascii="Times New Roman" w:hAnsi="Times New Roman" w:cs="Times New Roman"/>
                <w:bCs/>
                <w:color w:val="000000"/>
                <w:sz w:val="24"/>
                <w:szCs w:val="24"/>
              </w:rPr>
              <w:t xml:space="preserve"> behaviour </w:t>
            </w:r>
            <w:r>
              <w:rPr>
                <w:rFonts w:ascii="Times New Roman" w:hAnsi="Times New Roman" w:cs="Times New Roman"/>
                <w:bCs/>
                <w:color w:val="000000"/>
                <w:sz w:val="24"/>
                <w:szCs w:val="24"/>
              </w:rPr>
              <w:t>against</w:t>
            </w:r>
            <w:r w:rsidRPr="0038273E">
              <w:rPr>
                <w:rFonts w:ascii="Times New Roman" w:hAnsi="Times New Roman" w:cs="Times New Roman"/>
                <w:bCs/>
                <w:color w:val="000000"/>
                <w:sz w:val="24"/>
                <w:szCs w:val="24"/>
              </w:rPr>
              <w:t xml:space="preserve"> those who witnessed excesses of the Columbian security forces before they fled. </w:t>
            </w:r>
          </w:p>
        </w:tc>
      </w:tr>
    </w:tbl>
    <w:p w:rsidR="00F26247" w:rsidRPr="0038273E" w:rsidRDefault="00F26247" w:rsidP="00F26247">
      <w:pPr>
        <w:rPr>
          <w:rFonts w:ascii="Times New Roman" w:hAnsi="Times New Roman" w:cs="Times New Roman"/>
          <w:bCs/>
          <w:color w:val="000000"/>
          <w:sz w:val="24"/>
          <w:szCs w:val="24"/>
        </w:rPr>
      </w:pPr>
    </w:p>
    <w:p w:rsidR="00F26247" w:rsidRPr="0038273E" w:rsidRDefault="00F26247" w:rsidP="00F26247">
      <w:pPr>
        <w:rPr>
          <w:rFonts w:ascii="Times New Roman" w:hAnsi="Times New Roman" w:cs="Times New Roman"/>
          <w:b/>
          <w:bCs/>
          <w:color w:val="000000"/>
          <w:sz w:val="24"/>
          <w:szCs w:val="24"/>
        </w:rPr>
      </w:pPr>
      <w:r>
        <w:rPr>
          <w:rFonts w:ascii="Times New Roman" w:hAnsi="Times New Roman" w:cs="Times New Roman"/>
          <w:b/>
          <w:bCs/>
          <w:color w:val="000000"/>
          <w:sz w:val="24"/>
          <w:szCs w:val="24"/>
        </w:rPr>
        <w:t>4.2. I</w:t>
      </w:r>
      <w:r w:rsidRPr="0038273E">
        <w:rPr>
          <w:rFonts w:ascii="Times New Roman" w:hAnsi="Times New Roman" w:cs="Times New Roman"/>
          <w:b/>
          <w:bCs/>
          <w:color w:val="000000"/>
          <w:sz w:val="24"/>
          <w:szCs w:val="24"/>
        </w:rPr>
        <w:t>ndicators of food security</w:t>
      </w:r>
      <w:r>
        <w:rPr>
          <w:rFonts w:ascii="Times New Roman" w:hAnsi="Times New Roman" w:cs="Times New Roman"/>
          <w:b/>
          <w:bCs/>
          <w:color w:val="000000"/>
          <w:sz w:val="24"/>
          <w:szCs w:val="24"/>
        </w:rPr>
        <w:t xml:space="preserve"> in Ecuador</w:t>
      </w:r>
    </w:p>
    <w:p w:rsidR="00F26247" w:rsidRPr="00A8429C" w:rsidRDefault="00F26247" w:rsidP="00F26247">
      <w:pPr>
        <w:rPr>
          <w:rFonts w:ascii="Times New Roman" w:hAnsi="Times New Roman" w:cs="Times New Roman"/>
          <w:bCs/>
          <w:color w:val="000000"/>
          <w:sz w:val="24"/>
          <w:szCs w:val="24"/>
        </w:rPr>
      </w:pPr>
      <w:r w:rsidRPr="00A8429C">
        <w:rPr>
          <w:rFonts w:ascii="Times New Roman" w:hAnsi="Times New Roman" w:cs="Times New Roman"/>
          <w:bCs/>
          <w:color w:val="000000"/>
          <w:sz w:val="24"/>
          <w:szCs w:val="24"/>
        </w:rPr>
        <w:t>4.2.1. Food availability</w:t>
      </w:r>
    </w:p>
    <w:p w:rsidR="00F26247" w:rsidRPr="0038273E" w:rsidRDefault="00F26247" w:rsidP="00F26247">
      <w:pPr>
        <w:spacing w:line="240" w:lineRule="auto"/>
        <w:rPr>
          <w:rFonts w:ascii="Times New Roman" w:hAnsi="Times New Roman" w:cs="Times New Roman"/>
          <w:bCs/>
          <w:color w:val="000000"/>
          <w:sz w:val="24"/>
          <w:szCs w:val="24"/>
        </w:rPr>
      </w:pPr>
      <w:r w:rsidRPr="0038273E">
        <w:rPr>
          <w:rFonts w:ascii="Times New Roman" w:hAnsi="Times New Roman" w:cs="Times New Roman"/>
          <w:bCs/>
          <w:color w:val="000000"/>
          <w:sz w:val="24"/>
          <w:szCs w:val="24"/>
        </w:rPr>
        <w:t xml:space="preserve">FAOSTAT shows that Ecuador is largely self-sufficient in essential commodities, with a healthy agricultural export portfolio. The main exception is that there is a modest shortfall in </w:t>
      </w:r>
      <w:r>
        <w:rPr>
          <w:rFonts w:ascii="Times New Roman" w:hAnsi="Times New Roman" w:cs="Times New Roman"/>
          <w:bCs/>
          <w:color w:val="000000"/>
          <w:sz w:val="24"/>
          <w:szCs w:val="24"/>
        </w:rPr>
        <w:t>corn</w:t>
      </w:r>
      <w:r w:rsidRPr="0038273E">
        <w:rPr>
          <w:rFonts w:ascii="Times New Roman" w:hAnsi="Times New Roman" w:cs="Times New Roman"/>
          <w:bCs/>
          <w:color w:val="000000"/>
          <w:sz w:val="24"/>
          <w:szCs w:val="24"/>
        </w:rPr>
        <w:t xml:space="preserve"> production, and local wheat production does not </w:t>
      </w:r>
      <w:r>
        <w:rPr>
          <w:rFonts w:ascii="Times New Roman" w:hAnsi="Times New Roman" w:cs="Times New Roman"/>
          <w:bCs/>
          <w:color w:val="000000"/>
          <w:sz w:val="24"/>
          <w:szCs w:val="24"/>
        </w:rPr>
        <w:t>reach</w:t>
      </w:r>
      <w:r w:rsidRPr="0038273E">
        <w:rPr>
          <w:rFonts w:ascii="Times New Roman" w:hAnsi="Times New Roman" w:cs="Times New Roman"/>
          <w:bCs/>
          <w:color w:val="000000"/>
          <w:sz w:val="24"/>
          <w:szCs w:val="24"/>
        </w:rPr>
        <w:t xml:space="preserve"> the demand for its processed products, though there is a government drive to encourage increased production in the northern and central highlands. Soy</w:t>
      </w:r>
      <w:r>
        <w:rPr>
          <w:rFonts w:ascii="Times New Roman" w:hAnsi="Times New Roman" w:cs="Times New Roman"/>
          <w:bCs/>
          <w:color w:val="000000"/>
          <w:sz w:val="24"/>
          <w:szCs w:val="24"/>
        </w:rPr>
        <w:t>a</w:t>
      </w:r>
      <w:r w:rsidRPr="0038273E">
        <w:rPr>
          <w:rFonts w:ascii="Times New Roman" w:hAnsi="Times New Roman" w:cs="Times New Roman"/>
          <w:bCs/>
          <w:color w:val="000000"/>
          <w:sz w:val="24"/>
          <w:szCs w:val="24"/>
        </w:rPr>
        <w:t xml:space="preserve"> cake and grain feeds for livestock are also imported to supplement local production.</w:t>
      </w:r>
    </w:p>
    <w:p w:rsidR="00F26247" w:rsidRPr="00A8429C" w:rsidRDefault="00F26247" w:rsidP="00F26247">
      <w:pPr>
        <w:rPr>
          <w:rFonts w:ascii="Times New Roman" w:hAnsi="Times New Roman" w:cs="Times New Roman"/>
          <w:bCs/>
          <w:color w:val="000000"/>
          <w:sz w:val="24"/>
          <w:szCs w:val="24"/>
        </w:rPr>
      </w:pPr>
      <w:r w:rsidRPr="00A8429C">
        <w:rPr>
          <w:rFonts w:ascii="Times New Roman" w:hAnsi="Times New Roman" w:cs="Times New Roman"/>
          <w:bCs/>
          <w:color w:val="000000"/>
          <w:sz w:val="24"/>
          <w:szCs w:val="24"/>
        </w:rPr>
        <w:t>4.2.2. Food Access and poverty</w:t>
      </w:r>
    </w:p>
    <w:p w:rsidR="00F26247" w:rsidRPr="0038273E" w:rsidRDefault="00F26247" w:rsidP="00F26247">
      <w:pPr>
        <w:spacing w:line="240" w:lineRule="auto"/>
        <w:rPr>
          <w:rFonts w:ascii="Times New Roman" w:hAnsi="Times New Roman" w:cs="Times New Roman"/>
          <w:bCs/>
          <w:color w:val="000000"/>
          <w:sz w:val="24"/>
          <w:szCs w:val="24"/>
        </w:rPr>
      </w:pPr>
      <w:r w:rsidRPr="0038273E">
        <w:rPr>
          <w:rFonts w:ascii="Times New Roman" w:hAnsi="Times New Roman" w:cs="Times New Roman"/>
          <w:bCs/>
          <w:color w:val="000000"/>
          <w:sz w:val="24"/>
          <w:szCs w:val="24"/>
        </w:rPr>
        <w:t>As mentioned above, income disparities prevalent in the country result in serious food access problems for the poorer strata in society, both economic and the physical access/ distribution to remote communities. Macro-economic effects, in the form of the ongoing international food price rise, a significant decrease in remittance inflows since the 2008 financial crisis struck</w:t>
      </w:r>
      <w:r>
        <w:rPr>
          <w:rFonts w:ascii="Times New Roman" w:hAnsi="Times New Roman" w:cs="Times New Roman"/>
          <w:bCs/>
          <w:color w:val="000000"/>
          <w:sz w:val="24"/>
          <w:szCs w:val="24"/>
        </w:rPr>
        <w:t xml:space="preserve"> (</w:t>
      </w:r>
      <w:r w:rsidRPr="00A31FF2">
        <w:rPr>
          <w:rFonts w:ascii="Times New Roman" w:hAnsi="Times New Roman" w:cs="Times New Roman"/>
          <w:bCs/>
          <w:color w:val="000000"/>
          <w:sz w:val="24"/>
          <w:szCs w:val="24"/>
        </w:rPr>
        <w:t>IDB, 2009</w:t>
      </w:r>
      <w:r>
        <w:rPr>
          <w:rFonts w:ascii="Times New Roman" w:hAnsi="Times New Roman" w:cs="Times New Roman"/>
          <w:bCs/>
          <w:color w:val="000000"/>
          <w:sz w:val="24"/>
          <w:szCs w:val="24"/>
        </w:rPr>
        <w:t>)</w:t>
      </w:r>
      <w:r w:rsidRPr="0038273E">
        <w:rPr>
          <w:rFonts w:ascii="Times New Roman" w:hAnsi="Times New Roman" w:cs="Times New Roman"/>
          <w:bCs/>
          <w:color w:val="000000"/>
          <w:sz w:val="24"/>
          <w:szCs w:val="24"/>
        </w:rPr>
        <w:t xml:space="preserve">, and unpredictable in-country weather have also played a role in decreasing </w:t>
      </w:r>
      <w:r>
        <w:rPr>
          <w:rFonts w:ascii="Times New Roman" w:hAnsi="Times New Roman" w:cs="Times New Roman"/>
          <w:bCs/>
          <w:color w:val="000000"/>
          <w:sz w:val="24"/>
          <w:szCs w:val="24"/>
        </w:rPr>
        <w:t xml:space="preserve">food </w:t>
      </w:r>
      <w:r w:rsidRPr="0038273E">
        <w:rPr>
          <w:rFonts w:ascii="Times New Roman" w:hAnsi="Times New Roman" w:cs="Times New Roman"/>
          <w:bCs/>
          <w:color w:val="000000"/>
          <w:sz w:val="24"/>
          <w:szCs w:val="24"/>
        </w:rPr>
        <w:t>access for the poor in Ecuador. Food prices reached an all-time high in Ecuador in early 2011, to which the government responded by increasing the minimum monthly salary to US$264</w:t>
      </w:r>
      <w:r w:rsidRPr="0038273E">
        <w:rPr>
          <w:rStyle w:val="FootnoteReference"/>
          <w:rFonts w:ascii="Times New Roman" w:hAnsi="Times New Roman" w:cs="Times New Roman"/>
          <w:color w:val="000000"/>
          <w:sz w:val="24"/>
          <w:szCs w:val="24"/>
        </w:rPr>
        <w:footnoteReference w:id="3"/>
      </w:r>
      <w:r w:rsidRPr="0038273E">
        <w:rPr>
          <w:rFonts w:ascii="Times New Roman" w:hAnsi="Times New Roman" w:cs="Times New Roman"/>
          <w:bCs/>
          <w:color w:val="000000"/>
          <w:sz w:val="24"/>
          <w:szCs w:val="24"/>
        </w:rPr>
        <w:t xml:space="preserve">, though this was still less than half of the cost of an adequate monthly food basket valued then at US$541. This move, together with others by the government, forestalled the food price riots which happened in some other countries in Latin America.  </w:t>
      </w:r>
    </w:p>
    <w:p w:rsidR="00F26247" w:rsidRPr="0038273E" w:rsidRDefault="00F26247" w:rsidP="00F26247">
      <w:pPr>
        <w:pStyle w:val="NormalWeb"/>
      </w:pPr>
      <w:r w:rsidRPr="0038273E">
        <w:t xml:space="preserve">The World Bank’s Ecuador Poverty Report of 1995 states that, although the oil boom of the 1970s led to unprecedented growth, poverty remained pervasive. The report says “The distribution of wealth is highly skewed, and close to four million Ecuadorians, about thirty-five percent of the population, live in poverty. Another seventeen percent are vulnerable to poverty. One and a half million Ecuadorians live in extreme poverty and cannot meet their nutritional requirements even if they spend everything they have on food. Poverty is higher in rural areas, where two out of three poor people live”. </w:t>
      </w:r>
    </w:p>
    <w:p w:rsidR="00F26247" w:rsidRPr="0038273E" w:rsidRDefault="00F26247" w:rsidP="00F26247">
      <w:pPr>
        <w:pStyle w:val="NormalWeb"/>
      </w:pPr>
      <w:r w:rsidRPr="0038273E">
        <w:lastRenderedPageBreak/>
        <w:t xml:space="preserve">The </w:t>
      </w:r>
      <w:r>
        <w:t xml:space="preserve">same </w:t>
      </w:r>
      <w:r w:rsidRPr="0038273E">
        <w:t xml:space="preserve">report stressed that the characteristics of rural and urban poverty are quite different. </w:t>
      </w:r>
      <w:r w:rsidRPr="0038273E">
        <w:rPr>
          <w:i/>
        </w:rPr>
        <w:t>Rural</w:t>
      </w:r>
      <w:r w:rsidRPr="0038273E">
        <w:t xml:space="preserve"> poverty is associated with lack of education, little access to land, a low degree of market integration, and lack of employment in the vibrant off-farm rural sector. Furthermore, poverty among the many indigenous people, who live predominantly in the rural highlands (Sierra) and the Amazonia region, is much higher than for the non-indigenous population. </w:t>
      </w:r>
      <w:r>
        <w:t>I</w:t>
      </w:r>
      <w:r w:rsidRPr="0038273E">
        <w:t>ndigenous group</w:t>
      </w:r>
      <w:r>
        <w:t>s</w:t>
      </w:r>
      <w:r w:rsidRPr="0038273E">
        <w:t xml:space="preserve"> also show alarming levels of </w:t>
      </w:r>
      <w:proofErr w:type="spellStart"/>
      <w:r>
        <w:t>under</w:t>
      </w:r>
      <w:r w:rsidRPr="0038273E">
        <w:t>nutrition</w:t>
      </w:r>
      <w:proofErr w:type="spellEnd"/>
      <w:r w:rsidRPr="0038273E">
        <w:t xml:space="preserve"> and child mortality, and receive far less education than the non-indigenous population. </w:t>
      </w:r>
    </w:p>
    <w:p w:rsidR="00F26247" w:rsidRPr="0038273E" w:rsidRDefault="00F26247" w:rsidP="00F26247">
      <w:pPr>
        <w:pStyle w:val="NormalWeb"/>
      </w:pPr>
      <w:r w:rsidRPr="0038273E">
        <w:t xml:space="preserve">By contrast, </w:t>
      </w:r>
      <w:r w:rsidRPr="0038273E">
        <w:rPr>
          <w:i/>
        </w:rPr>
        <w:t>urban</w:t>
      </w:r>
      <w:r w:rsidRPr="0038273E">
        <w:t xml:space="preserve"> poverty, which affects one and a half million people, is linked to a somewhat different set of variables</w:t>
      </w:r>
      <w:r>
        <w:t>,</w:t>
      </w:r>
      <w:r w:rsidRPr="0038273E">
        <w:t xml:space="preserve"> </w:t>
      </w:r>
      <w:r>
        <w:t>which</w:t>
      </w:r>
      <w:r w:rsidRPr="0038273E">
        <w:t xml:space="preserve"> </w:t>
      </w:r>
      <w:r>
        <w:t>are</w:t>
      </w:r>
      <w:r w:rsidRPr="0038273E">
        <w:t xml:space="preserve"> region</w:t>
      </w:r>
      <w:r>
        <w:t>-specific</w:t>
      </w:r>
      <w:r w:rsidRPr="0038273E">
        <w:t xml:space="preserve">. For example, while basic service provision had reached the poor in the urban Sierra, many poor in the urban Costa are without a functioning water supply or sewage system. Yet the poor in the various urban areas have some characteristics in common - low educational achievement, employment </w:t>
      </w:r>
      <w:r>
        <w:t xml:space="preserve">predominantly </w:t>
      </w:r>
      <w:r w:rsidRPr="0038273E">
        <w:t xml:space="preserve">in the informal sector, rented rather than owned housing, and low rates of </w:t>
      </w:r>
      <w:proofErr w:type="spellStart"/>
      <w:r w:rsidRPr="0038273E">
        <w:t>labor</w:t>
      </w:r>
      <w:proofErr w:type="spellEnd"/>
      <w:r w:rsidRPr="0038273E">
        <w:t xml:space="preserve"> force participation by the spouse of the household head.</w:t>
      </w:r>
    </w:p>
    <w:p w:rsidR="00F26247" w:rsidRPr="0038273E" w:rsidRDefault="00F26247" w:rsidP="00F26247">
      <w:pPr>
        <w:pStyle w:val="NormalWeb"/>
      </w:pPr>
      <w:r w:rsidRPr="0038273E">
        <w:t>Since the Report of 1995, the World Bank conducted another poverty assessment published in April 2004, and continually updates its country overview website for Ecuador</w:t>
      </w:r>
      <w:r>
        <w:t xml:space="preserve"> (</w:t>
      </w:r>
      <w:r w:rsidRPr="00A31FF2">
        <w:t>World Bank, 2014</w:t>
      </w:r>
      <w:r w:rsidRPr="00B624FF">
        <w:t>c)</w:t>
      </w:r>
      <w:r w:rsidRPr="00B778A8">
        <w:t xml:space="preserve">. After winning another four-year term in February 2013, President </w:t>
      </w:r>
      <w:r w:rsidRPr="00147C6B">
        <w:t xml:space="preserve">Rafael Correa </w:t>
      </w:r>
      <w:r w:rsidRPr="00B624FF">
        <w:t>has maintained the dual government goals of strengthening the productive base and eradicating poverty, with inward investment made possible mainly by oil sector revenues, from about half a million barrels crude production per day since 2007, about a third of which destined for USA (EIA, 2014)</w:t>
      </w:r>
      <w:r w:rsidRPr="0038273E">
        <w:t>, and natural gas. According to the World Bank, between 2006 and 2013, income poverty (using the national poverty line) fell from 37.6</w:t>
      </w:r>
      <w:r>
        <w:t xml:space="preserve"> percent</w:t>
      </w:r>
      <w:r w:rsidRPr="0038273E">
        <w:t xml:space="preserve"> to 25.5</w:t>
      </w:r>
      <w:r>
        <w:t xml:space="preserve"> percent</w:t>
      </w:r>
      <w:r w:rsidRPr="0038273E">
        <w:t xml:space="preserve"> of the population, and extreme poverty declined from 16.9</w:t>
      </w:r>
      <w:r>
        <w:t xml:space="preserve"> percent</w:t>
      </w:r>
      <w:r w:rsidRPr="0038273E">
        <w:t xml:space="preserve"> to 8.6</w:t>
      </w:r>
      <w:r>
        <w:t xml:space="preserve"> percent</w:t>
      </w:r>
      <w:r w:rsidRPr="0038273E">
        <w:t>. Moreover, inequality decreased faster than the average for the region, the Gini coefficient falling from 54 to 48.5 over the same seven-year period</w:t>
      </w:r>
      <w:r w:rsidRPr="0038273E">
        <w:rPr>
          <w:rStyle w:val="FootnoteReference"/>
        </w:rPr>
        <w:footnoteReference w:id="4"/>
      </w:r>
      <w:r w:rsidRPr="0038273E">
        <w:t>. This was because income growth most benefited the poorest citizens. Between 2000 and 2011, the highest growth in income occurred in the poorest two quintiles of the population. Income of the poorest 40</w:t>
      </w:r>
      <w:r>
        <w:t xml:space="preserve"> percent</w:t>
      </w:r>
      <w:r w:rsidRPr="0038273E">
        <w:t xml:space="preserve"> of the population rose 8.8</w:t>
      </w:r>
      <w:r>
        <w:t xml:space="preserve"> percent</w:t>
      </w:r>
      <w:r w:rsidRPr="0038273E">
        <w:t xml:space="preserve"> compared with 5.8</w:t>
      </w:r>
      <w:r>
        <w:t xml:space="preserve"> percent</w:t>
      </w:r>
      <w:r w:rsidRPr="0038273E">
        <w:t xml:space="preserve"> for the average for the total population. The World Bank cautions, however, that significant challenges remain in terms of the sustainability of these achievements in reducing poverty and inequality, and in ensuring sustainable, inclusive growth. More than half of the Ecuadorian population continues to live in poverty or is vulnerable to again falling below the poverty line. </w:t>
      </w:r>
    </w:p>
    <w:p w:rsidR="00F26247" w:rsidRPr="00B624FF" w:rsidRDefault="00F26247" w:rsidP="00F26247">
      <w:pPr>
        <w:spacing w:line="240" w:lineRule="auto"/>
        <w:rPr>
          <w:rFonts w:ascii="Times New Roman" w:hAnsi="Times New Roman" w:cs="Times New Roman"/>
          <w:bCs/>
          <w:color w:val="000000"/>
          <w:sz w:val="24"/>
          <w:szCs w:val="24"/>
        </w:rPr>
      </w:pPr>
      <w:r w:rsidRPr="0038273E">
        <w:rPr>
          <w:rFonts w:ascii="Times New Roman" w:hAnsi="Times New Roman" w:cs="Times New Roman"/>
          <w:bCs/>
          <w:color w:val="000000"/>
          <w:sz w:val="24"/>
          <w:szCs w:val="24"/>
        </w:rPr>
        <w:t xml:space="preserve">In its Human Development Report of 2010, UNDP </w:t>
      </w:r>
      <w:r>
        <w:rPr>
          <w:rFonts w:ascii="Times New Roman" w:hAnsi="Times New Roman" w:cs="Times New Roman"/>
          <w:bCs/>
          <w:color w:val="000000"/>
          <w:sz w:val="24"/>
          <w:szCs w:val="24"/>
        </w:rPr>
        <w:t>points</w:t>
      </w:r>
      <w:r w:rsidRPr="0038273E">
        <w:rPr>
          <w:rFonts w:ascii="Times New Roman" w:hAnsi="Times New Roman" w:cs="Times New Roman"/>
          <w:bCs/>
          <w:color w:val="000000"/>
          <w:sz w:val="24"/>
          <w:szCs w:val="24"/>
        </w:rPr>
        <w:t xml:space="preserve"> out that only 66.2</w:t>
      </w:r>
      <w:r>
        <w:rPr>
          <w:rFonts w:ascii="Times New Roman" w:hAnsi="Times New Roman" w:cs="Times New Roman"/>
          <w:bCs/>
          <w:color w:val="000000"/>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bCs/>
          <w:color w:val="000000"/>
          <w:sz w:val="24"/>
          <w:szCs w:val="24"/>
        </w:rPr>
        <w:t xml:space="preserve"> of the Ecuadorian population has formal employment, the unemployed being particularly </w:t>
      </w:r>
      <w:r>
        <w:rPr>
          <w:rFonts w:ascii="Times New Roman" w:hAnsi="Times New Roman" w:cs="Times New Roman"/>
          <w:bCs/>
          <w:color w:val="000000"/>
          <w:sz w:val="24"/>
          <w:szCs w:val="24"/>
        </w:rPr>
        <w:t>v</w:t>
      </w:r>
      <w:r w:rsidRPr="0038273E">
        <w:rPr>
          <w:rFonts w:ascii="Times New Roman" w:hAnsi="Times New Roman" w:cs="Times New Roman"/>
          <w:bCs/>
          <w:color w:val="000000"/>
          <w:sz w:val="24"/>
          <w:szCs w:val="24"/>
        </w:rPr>
        <w:t>ulnerable. The urban poor spend almost 52</w:t>
      </w:r>
      <w:r>
        <w:rPr>
          <w:rFonts w:ascii="Times New Roman" w:hAnsi="Times New Roman" w:cs="Times New Roman"/>
          <w:bCs/>
          <w:color w:val="000000"/>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bCs/>
          <w:color w:val="000000"/>
          <w:sz w:val="24"/>
          <w:szCs w:val="24"/>
        </w:rPr>
        <w:t xml:space="preserve"> of their income on food. </w:t>
      </w:r>
      <w:r w:rsidRPr="00A31FF2">
        <w:rPr>
          <w:rFonts w:ascii="Times New Roman" w:hAnsi="Times New Roman" w:cs="Times New Roman"/>
          <w:bCs/>
          <w:color w:val="000000"/>
          <w:sz w:val="24"/>
          <w:szCs w:val="24"/>
        </w:rPr>
        <w:t xml:space="preserve">WFP (2012) </w:t>
      </w:r>
      <w:r w:rsidRPr="00A31FF2">
        <w:rPr>
          <w:rFonts w:ascii="Times New Roman" w:hAnsi="Times New Roman" w:cs="Times New Roman"/>
          <w:bCs/>
          <w:i/>
          <w:color w:val="000000"/>
          <w:sz w:val="24"/>
          <w:szCs w:val="24"/>
        </w:rPr>
        <w:t>op. cit</w:t>
      </w:r>
      <w:r w:rsidRPr="00B624FF">
        <w:rPr>
          <w:rFonts w:ascii="Times New Roman" w:hAnsi="Times New Roman" w:cs="Times New Roman"/>
          <w:bCs/>
          <w:i/>
          <w:color w:val="000000"/>
          <w:sz w:val="24"/>
          <w:szCs w:val="24"/>
        </w:rPr>
        <w:t>.</w:t>
      </w:r>
      <w:r w:rsidRPr="00B778A8">
        <w:rPr>
          <w:rFonts w:ascii="Times New Roman" w:hAnsi="Times New Roman" w:cs="Times New Roman"/>
          <w:bCs/>
          <w:color w:val="000000"/>
          <w:sz w:val="24"/>
          <w:szCs w:val="24"/>
        </w:rPr>
        <w:t xml:space="preserve"> point</w:t>
      </w:r>
      <w:r w:rsidRPr="00147C6B">
        <w:rPr>
          <w:rFonts w:ascii="Times New Roman" w:hAnsi="Times New Roman" w:cs="Times New Roman"/>
          <w:bCs/>
          <w:color w:val="000000"/>
          <w:sz w:val="24"/>
          <w:szCs w:val="24"/>
        </w:rPr>
        <w:t>s</w:t>
      </w:r>
      <w:r w:rsidRPr="00B624FF">
        <w:rPr>
          <w:rFonts w:ascii="Times New Roman" w:hAnsi="Times New Roman" w:cs="Times New Roman"/>
          <w:bCs/>
          <w:color w:val="000000"/>
          <w:sz w:val="24"/>
          <w:szCs w:val="24"/>
        </w:rPr>
        <w:t xml:space="preserve"> out </w:t>
      </w:r>
      <w:proofErr w:type="gramStart"/>
      <w:r w:rsidRPr="00B624FF">
        <w:rPr>
          <w:rFonts w:ascii="Times New Roman" w:hAnsi="Times New Roman" w:cs="Times New Roman"/>
          <w:bCs/>
          <w:color w:val="000000"/>
          <w:sz w:val="24"/>
          <w:szCs w:val="24"/>
        </w:rPr>
        <w:t>that Columbian refugees</w:t>
      </w:r>
      <w:proofErr w:type="gramEnd"/>
      <w:r w:rsidRPr="00B624FF">
        <w:rPr>
          <w:rFonts w:ascii="Times New Roman" w:hAnsi="Times New Roman" w:cs="Times New Roman"/>
          <w:bCs/>
          <w:color w:val="000000"/>
          <w:sz w:val="24"/>
          <w:szCs w:val="24"/>
        </w:rPr>
        <w:t xml:space="preserve"> and other migrants, indigenous and Afro-Ecuadorian populations who constitute most smallholder farming families, are concentrated in the poorest socio-economic quintile, and their income sources are erratic. They suffer disproportionately from chronic </w:t>
      </w:r>
      <w:proofErr w:type="spellStart"/>
      <w:r w:rsidRPr="00B624FF">
        <w:rPr>
          <w:rFonts w:ascii="Times New Roman" w:hAnsi="Times New Roman" w:cs="Times New Roman"/>
          <w:bCs/>
          <w:color w:val="000000"/>
          <w:sz w:val="24"/>
          <w:szCs w:val="24"/>
        </w:rPr>
        <w:t>undernutrition</w:t>
      </w:r>
      <w:proofErr w:type="spellEnd"/>
      <w:r w:rsidRPr="00B624FF">
        <w:rPr>
          <w:rFonts w:ascii="Times New Roman" w:hAnsi="Times New Roman" w:cs="Times New Roman"/>
          <w:bCs/>
          <w:color w:val="000000"/>
          <w:sz w:val="24"/>
          <w:szCs w:val="24"/>
        </w:rPr>
        <w:t xml:space="preserve">, especially iron deficiency anaemia. Smallholders have little or no access to investment capital, improved farming technologies or markets and are forced to sell their produce at low prices to middlemen. </w:t>
      </w:r>
    </w:p>
    <w:p w:rsidR="00F26247" w:rsidRPr="00B624FF" w:rsidRDefault="00F26247" w:rsidP="00F26247">
      <w:pPr>
        <w:rPr>
          <w:rFonts w:ascii="Times New Roman" w:hAnsi="Times New Roman" w:cs="Times New Roman"/>
          <w:bCs/>
          <w:color w:val="000000"/>
          <w:sz w:val="24"/>
          <w:szCs w:val="24"/>
        </w:rPr>
      </w:pPr>
      <w:r w:rsidRPr="00B624FF">
        <w:rPr>
          <w:rFonts w:ascii="Times New Roman" w:hAnsi="Times New Roman" w:cs="Times New Roman"/>
          <w:bCs/>
          <w:color w:val="000000"/>
          <w:sz w:val="24"/>
          <w:szCs w:val="24"/>
        </w:rPr>
        <w:lastRenderedPageBreak/>
        <w:t xml:space="preserve">4.2.3. </w:t>
      </w:r>
      <w:proofErr w:type="spellStart"/>
      <w:r w:rsidRPr="00B624FF">
        <w:rPr>
          <w:rFonts w:ascii="Times New Roman" w:hAnsi="Times New Roman" w:cs="Times New Roman"/>
          <w:bCs/>
          <w:color w:val="000000"/>
          <w:sz w:val="24"/>
          <w:szCs w:val="24"/>
        </w:rPr>
        <w:t>Undernutrition</w:t>
      </w:r>
      <w:proofErr w:type="spellEnd"/>
    </w:p>
    <w:p w:rsidR="00F26247" w:rsidRPr="0038273E" w:rsidRDefault="00F26247" w:rsidP="00F26247">
      <w:pPr>
        <w:spacing w:line="240" w:lineRule="auto"/>
        <w:rPr>
          <w:rFonts w:ascii="Times New Roman" w:hAnsi="Times New Roman" w:cs="Times New Roman"/>
          <w:bCs/>
          <w:color w:val="000000"/>
          <w:sz w:val="24"/>
          <w:szCs w:val="24"/>
        </w:rPr>
      </w:pPr>
      <w:r w:rsidRPr="00B624FF">
        <w:rPr>
          <w:rFonts w:ascii="Times New Roman" w:hAnsi="Times New Roman" w:cs="Times New Roman"/>
          <w:bCs/>
          <w:color w:val="000000"/>
          <w:sz w:val="24"/>
          <w:szCs w:val="24"/>
        </w:rPr>
        <w:t>The WFP country Strategy (</w:t>
      </w:r>
      <w:r w:rsidRPr="00A31FF2">
        <w:rPr>
          <w:rFonts w:ascii="Times New Roman" w:hAnsi="Times New Roman" w:cs="Times New Roman"/>
          <w:bCs/>
          <w:color w:val="000000"/>
          <w:sz w:val="24"/>
          <w:szCs w:val="24"/>
        </w:rPr>
        <w:t xml:space="preserve">WFP 2012) </w:t>
      </w:r>
      <w:r w:rsidRPr="00A31FF2">
        <w:rPr>
          <w:rFonts w:ascii="Times New Roman" w:hAnsi="Times New Roman" w:cs="Times New Roman"/>
          <w:bCs/>
          <w:i/>
          <w:color w:val="000000"/>
          <w:sz w:val="24"/>
          <w:szCs w:val="24"/>
        </w:rPr>
        <w:t>op. cit.</w:t>
      </w:r>
      <w:r w:rsidRPr="0038273E">
        <w:rPr>
          <w:rFonts w:ascii="Times New Roman" w:hAnsi="Times New Roman" w:cs="Times New Roman"/>
          <w:bCs/>
          <w:color w:val="000000"/>
          <w:sz w:val="24"/>
          <w:szCs w:val="24"/>
        </w:rPr>
        <w:t xml:space="preserve"> warns that though the country is likely to meet its MDG1 target of halving the 1990 rates of underweight children by 2015, Ecuador faces one of the highest chronic </w:t>
      </w:r>
      <w:proofErr w:type="spellStart"/>
      <w:r>
        <w:rPr>
          <w:rFonts w:ascii="Times New Roman" w:hAnsi="Times New Roman" w:cs="Times New Roman"/>
          <w:bCs/>
          <w:color w:val="000000"/>
          <w:sz w:val="24"/>
          <w:szCs w:val="24"/>
        </w:rPr>
        <w:t>under</w:t>
      </w:r>
      <w:r w:rsidRPr="0038273E">
        <w:rPr>
          <w:rFonts w:ascii="Times New Roman" w:hAnsi="Times New Roman" w:cs="Times New Roman"/>
          <w:bCs/>
          <w:color w:val="000000"/>
          <w:sz w:val="24"/>
          <w:szCs w:val="24"/>
        </w:rPr>
        <w:t>nutrition</w:t>
      </w:r>
      <w:proofErr w:type="spellEnd"/>
      <w:r w:rsidRPr="0038273E">
        <w:rPr>
          <w:rFonts w:ascii="Times New Roman" w:hAnsi="Times New Roman" w:cs="Times New Roman"/>
          <w:bCs/>
          <w:color w:val="000000"/>
          <w:sz w:val="24"/>
          <w:szCs w:val="24"/>
        </w:rPr>
        <w:t xml:space="preserve"> (stunting) rates in the Latin America and Caribbean region (after Guatemala, Haiti, Bolivia and Honduras).  The chronic </w:t>
      </w:r>
      <w:proofErr w:type="spellStart"/>
      <w:r>
        <w:rPr>
          <w:rFonts w:ascii="Times New Roman" w:hAnsi="Times New Roman" w:cs="Times New Roman"/>
          <w:bCs/>
          <w:color w:val="000000"/>
          <w:sz w:val="24"/>
          <w:szCs w:val="24"/>
        </w:rPr>
        <w:t>under</w:t>
      </w:r>
      <w:r w:rsidRPr="0038273E">
        <w:rPr>
          <w:rFonts w:ascii="Times New Roman" w:hAnsi="Times New Roman" w:cs="Times New Roman"/>
          <w:bCs/>
          <w:color w:val="000000"/>
          <w:sz w:val="24"/>
          <w:szCs w:val="24"/>
        </w:rPr>
        <w:t>nutrition</w:t>
      </w:r>
      <w:proofErr w:type="spellEnd"/>
      <w:r w:rsidRPr="0038273E">
        <w:rPr>
          <w:rFonts w:ascii="Times New Roman" w:hAnsi="Times New Roman" w:cs="Times New Roman"/>
          <w:bCs/>
          <w:color w:val="000000"/>
          <w:sz w:val="24"/>
          <w:szCs w:val="24"/>
        </w:rPr>
        <w:t xml:space="preserve"> rate for children under</w:t>
      </w:r>
      <w:r>
        <w:rPr>
          <w:rFonts w:ascii="Times New Roman" w:hAnsi="Times New Roman" w:cs="Times New Roman"/>
          <w:bCs/>
          <w:color w:val="000000"/>
          <w:sz w:val="24"/>
          <w:szCs w:val="24"/>
        </w:rPr>
        <w:t>-</w:t>
      </w:r>
      <w:r w:rsidRPr="0038273E">
        <w:rPr>
          <w:rFonts w:ascii="Times New Roman" w:hAnsi="Times New Roman" w:cs="Times New Roman"/>
          <w:bCs/>
          <w:color w:val="000000"/>
          <w:sz w:val="24"/>
          <w:szCs w:val="24"/>
        </w:rPr>
        <w:t>five is around 26</w:t>
      </w:r>
      <w:r>
        <w:rPr>
          <w:rFonts w:ascii="Times New Roman" w:hAnsi="Times New Roman" w:cs="Times New Roman"/>
          <w:bCs/>
          <w:color w:val="000000"/>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bCs/>
          <w:color w:val="000000"/>
          <w:sz w:val="24"/>
          <w:szCs w:val="24"/>
        </w:rPr>
        <w:t>. Ecuador also exhibits a large number of adults with micronutrient deficiencies.</w:t>
      </w:r>
      <w:r>
        <w:rPr>
          <w:rFonts w:ascii="Times New Roman" w:hAnsi="Times New Roman" w:cs="Times New Roman"/>
          <w:bCs/>
          <w:color w:val="000000"/>
          <w:sz w:val="24"/>
          <w:szCs w:val="24"/>
        </w:rPr>
        <w:t xml:space="preserve"> Map 1 on page 8 of the WFP Strategy shows that the prevalence of </w:t>
      </w:r>
      <w:proofErr w:type="spellStart"/>
      <w:r>
        <w:rPr>
          <w:rFonts w:ascii="Times New Roman" w:hAnsi="Times New Roman" w:cs="Times New Roman"/>
          <w:bCs/>
          <w:color w:val="000000"/>
          <w:sz w:val="24"/>
          <w:szCs w:val="24"/>
        </w:rPr>
        <w:t>undernutrition</w:t>
      </w:r>
      <w:proofErr w:type="spellEnd"/>
      <w:r>
        <w:rPr>
          <w:rFonts w:ascii="Times New Roman" w:hAnsi="Times New Roman" w:cs="Times New Roman"/>
          <w:bCs/>
          <w:color w:val="000000"/>
          <w:sz w:val="24"/>
          <w:szCs w:val="24"/>
        </w:rPr>
        <w:t xml:space="preserve"> for children under-five is not spread evenly across the country. The &gt;30 and &gt;40 per cent categories are not in the coastal lowlands (with the exception of Santa Elena Province to the north of the Gulf of Guayaquil) but in the Andean uplands and the rainforest area to the east of it. </w:t>
      </w:r>
    </w:p>
    <w:p w:rsidR="00F26247" w:rsidRPr="0038273E" w:rsidRDefault="00F26247" w:rsidP="00F26247">
      <w:pPr>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Furthermore, l</w:t>
      </w:r>
      <w:r w:rsidRPr="0038273E">
        <w:rPr>
          <w:rFonts w:ascii="Times New Roman" w:hAnsi="Times New Roman" w:cs="Times New Roman"/>
          <w:bCs/>
          <w:color w:val="000000"/>
          <w:sz w:val="24"/>
          <w:szCs w:val="24"/>
        </w:rPr>
        <w:t>evels of anaemia in Ecuador are one of the highest in the LAC region, at 58</w:t>
      </w:r>
      <w:r>
        <w:rPr>
          <w:rFonts w:ascii="Times New Roman" w:hAnsi="Times New Roman" w:cs="Times New Roman"/>
          <w:bCs/>
          <w:color w:val="000000"/>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bCs/>
          <w:color w:val="000000"/>
          <w:sz w:val="24"/>
          <w:szCs w:val="24"/>
        </w:rPr>
        <w:t xml:space="preserve"> of children under</w:t>
      </w:r>
      <w:r>
        <w:rPr>
          <w:rFonts w:ascii="Times New Roman" w:hAnsi="Times New Roman" w:cs="Times New Roman"/>
          <w:bCs/>
          <w:color w:val="000000"/>
          <w:sz w:val="24"/>
          <w:szCs w:val="24"/>
        </w:rPr>
        <w:t>-</w:t>
      </w:r>
      <w:r w:rsidRPr="0038273E">
        <w:rPr>
          <w:rFonts w:ascii="Times New Roman" w:hAnsi="Times New Roman" w:cs="Times New Roman"/>
          <w:bCs/>
          <w:color w:val="000000"/>
          <w:sz w:val="24"/>
          <w:szCs w:val="24"/>
        </w:rPr>
        <w:t>five (</w:t>
      </w:r>
      <w:r w:rsidRPr="00A31FF2">
        <w:rPr>
          <w:rFonts w:ascii="Times New Roman" w:hAnsi="Times New Roman" w:cs="Times New Roman"/>
          <w:bCs/>
          <w:color w:val="000000"/>
          <w:sz w:val="24"/>
          <w:szCs w:val="24"/>
        </w:rPr>
        <w:t xml:space="preserve">Martinez </w:t>
      </w:r>
      <w:r w:rsidRPr="00A31FF2">
        <w:rPr>
          <w:rFonts w:ascii="Times New Roman" w:hAnsi="Times New Roman" w:cs="Times New Roman"/>
          <w:bCs/>
          <w:i/>
          <w:color w:val="000000"/>
          <w:sz w:val="24"/>
          <w:szCs w:val="24"/>
        </w:rPr>
        <w:t>et al.</w:t>
      </w:r>
      <w:r w:rsidRPr="00A31FF2">
        <w:rPr>
          <w:rFonts w:ascii="Times New Roman" w:hAnsi="Times New Roman" w:cs="Times New Roman"/>
          <w:bCs/>
          <w:color w:val="000000"/>
          <w:sz w:val="24"/>
          <w:szCs w:val="24"/>
        </w:rPr>
        <w:t xml:space="preserve"> 2009) </w:t>
      </w:r>
      <w:r w:rsidRPr="00A31FF2">
        <w:rPr>
          <w:rFonts w:ascii="Times New Roman" w:hAnsi="Times New Roman" w:cs="Times New Roman"/>
          <w:bCs/>
          <w:i/>
          <w:color w:val="000000"/>
          <w:sz w:val="24"/>
          <w:szCs w:val="24"/>
        </w:rPr>
        <w:t>op. cit.</w:t>
      </w:r>
      <w:r w:rsidRPr="00A31FF2">
        <w:rPr>
          <w:rFonts w:ascii="Times New Roman" w:hAnsi="Times New Roman" w:cs="Times New Roman"/>
          <w:bCs/>
          <w:color w:val="000000"/>
          <w:sz w:val="24"/>
          <w:szCs w:val="24"/>
        </w:rPr>
        <w:t>,</w:t>
      </w:r>
      <w:r w:rsidRPr="0038273E">
        <w:rPr>
          <w:rFonts w:ascii="Times New Roman" w:hAnsi="Times New Roman" w:cs="Times New Roman"/>
          <w:bCs/>
          <w:color w:val="000000"/>
          <w:sz w:val="24"/>
          <w:szCs w:val="24"/>
        </w:rPr>
        <w:t xml:space="preserve"> this related to a diet which is rich in cereals and low in animal products, compounded with intestinal parasites contingent on poor sanitary conditions, and low birth weight which predisposes children to morbidity and death. These circumstances are amplified in indigenous population areas, due to poverty, social exclusion and local food consumption habits. </w:t>
      </w:r>
    </w:p>
    <w:p w:rsidR="00F26247" w:rsidRPr="00A8429C" w:rsidRDefault="00F26247" w:rsidP="00F26247">
      <w:pPr>
        <w:rPr>
          <w:rFonts w:ascii="Times New Roman" w:hAnsi="Times New Roman" w:cs="Times New Roman"/>
          <w:bCs/>
          <w:color w:val="000000"/>
          <w:sz w:val="24"/>
          <w:szCs w:val="24"/>
        </w:rPr>
      </w:pPr>
      <w:r w:rsidRPr="00A8429C">
        <w:rPr>
          <w:rFonts w:ascii="Times New Roman" w:hAnsi="Times New Roman" w:cs="Times New Roman"/>
          <w:bCs/>
          <w:color w:val="000000"/>
          <w:sz w:val="24"/>
          <w:szCs w:val="24"/>
        </w:rPr>
        <w:t xml:space="preserve">4.2.4. Safety </w:t>
      </w:r>
      <w:r>
        <w:rPr>
          <w:rFonts w:ascii="Times New Roman" w:hAnsi="Times New Roman" w:cs="Times New Roman"/>
          <w:bCs/>
          <w:color w:val="000000"/>
          <w:sz w:val="24"/>
          <w:szCs w:val="24"/>
        </w:rPr>
        <w:t>n</w:t>
      </w:r>
      <w:r w:rsidRPr="00A8429C">
        <w:rPr>
          <w:rFonts w:ascii="Times New Roman" w:hAnsi="Times New Roman" w:cs="Times New Roman"/>
          <w:bCs/>
          <w:color w:val="000000"/>
          <w:sz w:val="24"/>
          <w:szCs w:val="24"/>
        </w:rPr>
        <w:t>ets</w:t>
      </w:r>
    </w:p>
    <w:p w:rsidR="00F26247" w:rsidRPr="0038273E" w:rsidRDefault="00F26247" w:rsidP="00F26247">
      <w:pPr>
        <w:spacing w:line="240" w:lineRule="auto"/>
        <w:rPr>
          <w:rFonts w:ascii="Times New Roman" w:hAnsi="Times New Roman" w:cs="Times New Roman"/>
          <w:bCs/>
          <w:color w:val="000000"/>
          <w:sz w:val="24"/>
          <w:szCs w:val="24"/>
        </w:rPr>
      </w:pPr>
      <w:r w:rsidRPr="0038273E">
        <w:rPr>
          <w:rFonts w:ascii="Times New Roman" w:hAnsi="Times New Roman" w:cs="Times New Roman"/>
          <w:bCs/>
          <w:color w:val="000000"/>
          <w:sz w:val="24"/>
          <w:szCs w:val="24"/>
        </w:rPr>
        <w:t xml:space="preserve">WFP and USAID provide much-needed assistance to the food-insecure in Ecuador, through food assistance programs, livelihood support, refugee integration (to diffuse tensions between refugees and Ecuadorian host communities) and nutritional/ feeding programs. WFP provides targeted communities with Food for Work, Food for Assets, and Food for Training that encourage families to purchase diverse and nutritious foods. Food vouchers and transfers allow more flexibility and efficiency in responding to needs. Local purchase and a strong gender focus (through an agreement with UN Women) also characterise the WFP effort, together with training on nutrition, hygiene, safe water and protection of water sources. WFP aims to generate evidence-based food and nutrition security models which are cost-effective and environmentally sound. An evaluation of three food assistance modalities (cash, vouchers and food) in vulnerable urban communities revealed the advantages of the food voucher modality.   </w:t>
      </w:r>
    </w:p>
    <w:p w:rsidR="00F26247" w:rsidRPr="00B624FF" w:rsidRDefault="00F26247" w:rsidP="00F26247">
      <w:pPr>
        <w:spacing w:line="240" w:lineRule="auto"/>
        <w:rPr>
          <w:rFonts w:ascii="Times New Roman" w:hAnsi="Times New Roman" w:cs="Times New Roman"/>
          <w:bCs/>
          <w:color w:val="000000"/>
          <w:sz w:val="24"/>
          <w:szCs w:val="24"/>
        </w:rPr>
      </w:pPr>
      <w:r w:rsidRPr="0038273E">
        <w:rPr>
          <w:rFonts w:ascii="Times New Roman" w:hAnsi="Times New Roman" w:cs="Times New Roman"/>
          <w:bCs/>
          <w:color w:val="000000"/>
          <w:sz w:val="24"/>
          <w:szCs w:val="24"/>
        </w:rPr>
        <w:t xml:space="preserve">WFP’s three-year Protracted Relief and Recovery Operation (PRRO 104430) started in July </w:t>
      </w:r>
      <w:r w:rsidRPr="00126157">
        <w:rPr>
          <w:rFonts w:ascii="Times New Roman" w:hAnsi="Times New Roman" w:cs="Times New Roman"/>
          <w:bCs/>
          <w:color w:val="000000"/>
          <w:sz w:val="24"/>
          <w:szCs w:val="24"/>
        </w:rPr>
        <w:t>2011 (</w:t>
      </w:r>
      <w:r w:rsidRPr="00A31FF2">
        <w:rPr>
          <w:rFonts w:ascii="Times New Roman" w:hAnsi="Times New Roman" w:cs="Times New Roman"/>
          <w:sz w:val="24"/>
          <w:szCs w:val="24"/>
        </w:rPr>
        <w:t>UNHCR and WFP, 2011</w:t>
      </w:r>
      <w:r w:rsidRPr="00B624FF">
        <w:rPr>
          <w:rFonts w:ascii="Times New Roman" w:hAnsi="Times New Roman" w:cs="Times New Roman"/>
          <w:sz w:val="24"/>
          <w:szCs w:val="24"/>
        </w:rPr>
        <w:t>)</w:t>
      </w:r>
      <w:r w:rsidRPr="00B778A8">
        <w:rPr>
          <w:rFonts w:ascii="Times New Roman" w:hAnsi="Times New Roman" w:cs="Times New Roman"/>
          <w:bCs/>
          <w:color w:val="000000"/>
          <w:sz w:val="24"/>
          <w:szCs w:val="24"/>
        </w:rPr>
        <w:t>,</w:t>
      </w:r>
      <w:r w:rsidRPr="00147C6B">
        <w:rPr>
          <w:rFonts w:ascii="Times New Roman" w:hAnsi="Times New Roman" w:cs="Times New Roman"/>
          <w:bCs/>
          <w:color w:val="000000"/>
          <w:sz w:val="24"/>
          <w:szCs w:val="24"/>
        </w:rPr>
        <w:t xml:space="preserve"> with an emphasis on the bord</w:t>
      </w:r>
      <w:r w:rsidRPr="00B624FF">
        <w:rPr>
          <w:rFonts w:ascii="Times New Roman" w:hAnsi="Times New Roman" w:cs="Times New Roman"/>
          <w:bCs/>
          <w:color w:val="000000"/>
          <w:sz w:val="24"/>
          <w:szCs w:val="24"/>
        </w:rPr>
        <w:t>er area with Columbia, with beneficiaries expected to number more than 120,000. The Operation is at pains to target not just the Columbian refugees there, but also the marginalised Ecuadorians, so as not to inflame the already-fraught inter-relationships. The Government of Ecuador has rightly insisted that this provision constitutes an over-arching imperative for both WFP and UNHCR. WFP’s Ecuador Country Strategy (2012-2016) (pages 12-41) lays out its strategy and action plan for addressing the constraints listed above, in concert with the government and other partners, and in compliance with the national policy framework and priorities.</w:t>
      </w:r>
    </w:p>
    <w:p w:rsidR="0034100D" w:rsidRPr="00F26247" w:rsidRDefault="00F26247" w:rsidP="00F26247">
      <w:pPr>
        <w:spacing w:line="240" w:lineRule="auto"/>
        <w:rPr>
          <w:rFonts w:ascii="Times New Roman" w:hAnsi="Times New Roman" w:cs="Times New Roman"/>
          <w:bCs/>
          <w:color w:val="000000"/>
          <w:sz w:val="24"/>
          <w:szCs w:val="24"/>
        </w:rPr>
      </w:pPr>
      <w:r w:rsidRPr="00B624FF">
        <w:rPr>
          <w:rFonts w:ascii="Times New Roman" w:hAnsi="Times New Roman" w:cs="Times New Roman"/>
          <w:bCs/>
          <w:color w:val="000000"/>
          <w:sz w:val="24"/>
          <w:szCs w:val="24"/>
        </w:rPr>
        <w:t>USAID’s Food for Peace (FFP) program targets 13,900 Columbian refugees and Ecuadorian host community members in the northern provinces of Ecuador (USAID, 2014</w:t>
      </w:r>
      <w:r>
        <w:rPr>
          <w:rFonts w:ascii="Times New Roman" w:hAnsi="Times New Roman" w:cs="Times New Roman"/>
          <w:bCs/>
          <w:color w:val="000000"/>
          <w:sz w:val="24"/>
          <w:szCs w:val="24"/>
        </w:rPr>
        <w:t>)</w:t>
      </w:r>
      <w:r w:rsidRPr="0038273E">
        <w:rPr>
          <w:rFonts w:ascii="Times New Roman" w:hAnsi="Times New Roman" w:cs="Times New Roman"/>
          <w:bCs/>
          <w:color w:val="000000"/>
          <w:sz w:val="24"/>
          <w:szCs w:val="24"/>
        </w:rPr>
        <w:t xml:space="preserve">. </w:t>
      </w:r>
    </w:p>
    <w:sectPr w:rsidR="0034100D" w:rsidRPr="00F262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247" w:rsidRDefault="00F26247" w:rsidP="00F26247">
      <w:pPr>
        <w:spacing w:after="0" w:line="240" w:lineRule="auto"/>
      </w:pPr>
      <w:r>
        <w:separator/>
      </w:r>
    </w:p>
  </w:endnote>
  <w:endnote w:type="continuationSeparator" w:id="0">
    <w:p w:rsidR="00F26247" w:rsidRDefault="00F26247" w:rsidP="00F26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247" w:rsidRDefault="00F26247" w:rsidP="00F26247">
      <w:pPr>
        <w:spacing w:after="0" w:line="240" w:lineRule="auto"/>
      </w:pPr>
      <w:r>
        <w:separator/>
      </w:r>
    </w:p>
  </w:footnote>
  <w:footnote w:type="continuationSeparator" w:id="0">
    <w:p w:rsidR="00F26247" w:rsidRDefault="00F26247" w:rsidP="00F26247">
      <w:pPr>
        <w:spacing w:after="0" w:line="240" w:lineRule="auto"/>
      </w:pPr>
      <w:r>
        <w:continuationSeparator/>
      </w:r>
    </w:p>
  </w:footnote>
  <w:footnote w:id="1">
    <w:p w:rsidR="00F26247" w:rsidRPr="0012329C" w:rsidRDefault="00F26247" w:rsidP="00F26247">
      <w:pPr>
        <w:pStyle w:val="FootnoteText"/>
        <w:rPr>
          <w:rFonts w:ascii="Times New Roman" w:hAnsi="Times New Roman" w:cs="Times New Roman"/>
        </w:rPr>
      </w:pPr>
      <w:r w:rsidRPr="0012329C">
        <w:rPr>
          <w:rStyle w:val="FootnoteReference"/>
          <w:rFonts w:ascii="Times New Roman" w:hAnsi="Times New Roman" w:cs="Times New Roman"/>
        </w:rPr>
        <w:footnoteRef/>
      </w:r>
      <w:r w:rsidRPr="0012329C">
        <w:rPr>
          <w:rFonts w:ascii="Times New Roman" w:hAnsi="Times New Roman" w:cs="Times New Roman"/>
        </w:rPr>
        <w:t xml:space="preserve"> </w:t>
      </w:r>
    </w:p>
  </w:footnote>
  <w:footnote w:id="2">
    <w:p w:rsidR="00F26247" w:rsidRPr="0012329C" w:rsidRDefault="00F26247" w:rsidP="00F26247">
      <w:pPr>
        <w:pStyle w:val="FootnoteText"/>
        <w:rPr>
          <w:rFonts w:ascii="Times New Roman" w:hAnsi="Times New Roman" w:cs="Times New Roman"/>
        </w:rPr>
      </w:pPr>
      <w:r w:rsidRPr="0012329C">
        <w:rPr>
          <w:rStyle w:val="FootnoteReference"/>
          <w:rFonts w:ascii="Times New Roman" w:hAnsi="Times New Roman" w:cs="Times New Roman"/>
        </w:rPr>
        <w:footnoteRef/>
      </w:r>
      <w:r w:rsidRPr="0012329C">
        <w:rPr>
          <w:rFonts w:ascii="Times New Roman" w:hAnsi="Times New Roman" w:cs="Times New Roman"/>
        </w:rPr>
        <w:t xml:space="preserve"> </w:t>
      </w:r>
    </w:p>
  </w:footnote>
  <w:footnote w:id="3">
    <w:p w:rsidR="00F26247" w:rsidRDefault="00F26247" w:rsidP="00F26247">
      <w:pPr>
        <w:pStyle w:val="FootnoteText"/>
      </w:pPr>
      <w:r w:rsidRPr="0012329C">
        <w:rPr>
          <w:rStyle w:val="FootnoteReference"/>
          <w:rFonts w:ascii="Times New Roman" w:hAnsi="Times New Roman" w:cs="Times New Roman"/>
        </w:rPr>
        <w:footnoteRef/>
      </w:r>
      <w:r w:rsidRPr="0012329C">
        <w:rPr>
          <w:rFonts w:ascii="Times New Roman" w:hAnsi="Times New Roman" w:cs="Times New Roman"/>
        </w:rPr>
        <w:t xml:space="preserve"> </w:t>
      </w:r>
    </w:p>
  </w:footnote>
  <w:footnote w:id="4">
    <w:p w:rsidR="00F26247" w:rsidRPr="0012329C" w:rsidRDefault="00F26247" w:rsidP="00F26247">
      <w:pPr>
        <w:pStyle w:val="FootnoteText"/>
        <w:rPr>
          <w:rFonts w:ascii="Times New Roman" w:hAnsi="Times New Roman" w:cs="Times New Roman"/>
        </w:rPr>
      </w:pPr>
      <w:r w:rsidRPr="0012329C">
        <w:rPr>
          <w:rStyle w:val="FootnoteReference"/>
          <w:rFonts w:ascii="Times New Roman" w:hAnsi="Times New Roman" w:cs="Times New Roman"/>
        </w:rPr>
        <w:footnoteRef/>
      </w:r>
      <w:r w:rsidRPr="0012329C">
        <w:rPr>
          <w:rFonts w:ascii="Times New Roman" w:hAnsi="Times New Roman" w:cs="Times New Roman"/>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247"/>
    <w:rsid w:val="0034100D"/>
    <w:rsid w:val="00F26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247"/>
    <w:rPr>
      <w:rFonts w:ascii="Arial"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t,single space,footnote text,Footnote Text Char Char,fn,FOOTNOTES,ADB,WB-Fußnotentext,Footnote,Fußnote,Geneva 9,Font: Geneva 9,Boston 10,f,12pt,12pt Знак,12pt Знак Знак Знак Знак Знак,12pt Знак Знак Знак Знак,Footnote Text Char1,Fuﬂnote"/>
    <w:basedOn w:val="Normal"/>
    <w:link w:val="FootnoteTextChar"/>
    <w:uiPriority w:val="99"/>
    <w:unhideWhenUsed/>
    <w:rsid w:val="00F26247"/>
    <w:pPr>
      <w:spacing w:after="0" w:line="240" w:lineRule="auto"/>
    </w:pPr>
    <w:rPr>
      <w:sz w:val="20"/>
      <w:szCs w:val="20"/>
    </w:rPr>
  </w:style>
  <w:style w:type="character" w:customStyle="1" w:styleId="FootnoteTextChar">
    <w:name w:val="Footnote Text Char"/>
    <w:aliases w:val="ft Char1,single space Char1,footnote text Char1,Footnote Text Char Char Char1,fn Char1,FOOTNOTES Char1,ADB Char1,WB-Fußnotentext Char1,Footnote Char1,Fußnote Char1,Geneva 9 Char1,Font: Geneva 9 Char1,Boston 10 Char1,f Char1,12pt Char1"/>
    <w:basedOn w:val="DefaultParagraphFont"/>
    <w:link w:val="FootnoteText"/>
    <w:uiPriority w:val="99"/>
    <w:rsid w:val="00F26247"/>
    <w:rPr>
      <w:rFonts w:ascii="Arial" w:hAnsi="Arial" w:cs="Arial"/>
      <w:sz w:val="20"/>
      <w:szCs w:val="20"/>
      <w:lang w:val="en-GB"/>
    </w:rPr>
  </w:style>
  <w:style w:type="character" w:styleId="FootnoteReference">
    <w:name w:val="footnote reference"/>
    <w:aliases w:val="BVI fnr,Footnotes refss,Appel note de bas de page,ftref,BVI fnr Car Car,BVI fnr Car,BVI fnr Car Car Car Car,BVI fnr Car Car Car Car Char,BVI fnr1,BVI fnr Car Car1,BVI fnr Car1,BVI fnr Car Car Car Car1, BVI fnr,List Bullet Char1"/>
    <w:basedOn w:val="DefaultParagraphFont"/>
    <w:link w:val="BVIfnrCarattereCharCharChar"/>
    <w:uiPriority w:val="99"/>
    <w:unhideWhenUsed/>
    <w:rsid w:val="00F26247"/>
    <w:rPr>
      <w:vertAlign w:val="superscript"/>
    </w:rPr>
  </w:style>
  <w:style w:type="paragraph" w:customStyle="1" w:styleId="BVIfnrCarattereCharCharChar">
    <w:name w:val="BVI fnr Carattere Char Char Char"/>
    <w:aliases w:val="BVI fnr Car Car Carattere Char Char Char,BVI fnr Car Carattere Char Char Char,BVI fnr Car Car Car Car Carattere Char Char Char,BVI fnr Car Car Car Car Char Char Carattere Char Char Char Char"/>
    <w:basedOn w:val="Normal"/>
    <w:link w:val="FootnoteReference"/>
    <w:autoRedefine/>
    <w:uiPriority w:val="99"/>
    <w:rsid w:val="00F26247"/>
    <w:pPr>
      <w:spacing w:after="160" w:line="240" w:lineRule="exact"/>
      <w:jc w:val="both"/>
    </w:pPr>
    <w:rPr>
      <w:rFonts w:asciiTheme="minorHAnsi" w:hAnsiTheme="minorHAnsi" w:cstheme="minorBidi"/>
      <w:vertAlign w:val="superscript"/>
      <w:lang w:val="en-US"/>
    </w:rPr>
  </w:style>
  <w:style w:type="table" w:styleId="TableGrid">
    <w:name w:val="Table Grid"/>
    <w:basedOn w:val="TableNormal"/>
    <w:uiPriority w:val="59"/>
    <w:rsid w:val="00F26247"/>
    <w:pPr>
      <w:spacing w:after="0" w:line="240" w:lineRule="auto"/>
    </w:pPr>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F262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WebChar">
    <w:name w:val="Normal (Web) Char"/>
    <w:link w:val="NormalWeb"/>
    <w:uiPriority w:val="99"/>
    <w:rsid w:val="00F26247"/>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F26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247"/>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247"/>
    <w:rPr>
      <w:rFonts w:ascii="Arial"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t,single space,footnote text,Footnote Text Char Char,fn,FOOTNOTES,ADB,WB-Fußnotentext,Footnote,Fußnote,Geneva 9,Font: Geneva 9,Boston 10,f,12pt,12pt Знак,12pt Знак Знак Знак Знак Знак,12pt Знак Знак Знак Знак,Footnote Text Char1,Fuﬂnote"/>
    <w:basedOn w:val="Normal"/>
    <w:link w:val="FootnoteTextChar"/>
    <w:uiPriority w:val="99"/>
    <w:unhideWhenUsed/>
    <w:rsid w:val="00F26247"/>
    <w:pPr>
      <w:spacing w:after="0" w:line="240" w:lineRule="auto"/>
    </w:pPr>
    <w:rPr>
      <w:sz w:val="20"/>
      <w:szCs w:val="20"/>
    </w:rPr>
  </w:style>
  <w:style w:type="character" w:customStyle="1" w:styleId="FootnoteTextChar">
    <w:name w:val="Footnote Text Char"/>
    <w:aliases w:val="ft Char1,single space Char1,footnote text Char1,Footnote Text Char Char Char1,fn Char1,FOOTNOTES Char1,ADB Char1,WB-Fußnotentext Char1,Footnote Char1,Fußnote Char1,Geneva 9 Char1,Font: Geneva 9 Char1,Boston 10 Char1,f Char1,12pt Char1"/>
    <w:basedOn w:val="DefaultParagraphFont"/>
    <w:link w:val="FootnoteText"/>
    <w:uiPriority w:val="99"/>
    <w:rsid w:val="00F26247"/>
    <w:rPr>
      <w:rFonts w:ascii="Arial" w:hAnsi="Arial" w:cs="Arial"/>
      <w:sz w:val="20"/>
      <w:szCs w:val="20"/>
      <w:lang w:val="en-GB"/>
    </w:rPr>
  </w:style>
  <w:style w:type="character" w:styleId="FootnoteReference">
    <w:name w:val="footnote reference"/>
    <w:aliases w:val="BVI fnr,Footnotes refss,Appel note de bas de page,ftref,BVI fnr Car Car,BVI fnr Car,BVI fnr Car Car Car Car,BVI fnr Car Car Car Car Char,BVI fnr1,BVI fnr Car Car1,BVI fnr Car1,BVI fnr Car Car Car Car1, BVI fnr,List Bullet Char1"/>
    <w:basedOn w:val="DefaultParagraphFont"/>
    <w:link w:val="BVIfnrCarattereCharCharChar"/>
    <w:uiPriority w:val="99"/>
    <w:unhideWhenUsed/>
    <w:rsid w:val="00F26247"/>
    <w:rPr>
      <w:vertAlign w:val="superscript"/>
    </w:rPr>
  </w:style>
  <w:style w:type="paragraph" w:customStyle="1" w:styleId="BVIfnrCarattereCharCharChar">
    <w:name w:val="BVI fnr Carattere Char Char Char"/>
    <w:aliases w:val="BVI fnr Car Car Carattere Char Char Char,BVI fnr Car Carattere Char Char Char,BVI fnr Car Car Car Car Carattere Char Char Char,BVI fnr Car Car Car Car Char Char Carattere Char Char Char Char"/>
    <w:basedOn w:val="Normal"/>
    <w:link w:val="FootnoteReference"/>
    <w:autoRedefine/>
    <w:uiPriority w:val="99"/>
    <w:rsid w:val="00F26247"/>
    <w:pPr>
      <w:spacing w:after="160" w:line="240" w:lineRule="exact"/>
      <w:jc w:val="both"/>
    </w:pPr>
    <w:rPr>
      <w:rFonts w:asciiTheme="minorHAnsi" w:hAnsiTheme="minorHAnsi" w:cstheme="minorBidi"/>
      <w:vertAlign w:val="superscript"/>
      <w:lang w:val="en-US"/>
    </w:rPr>
  </w:style>
  <w:style w:type="table" w:styleId="TableGrid">
    <w:name w:val="Table Grid"/>
    <w:basedOn w:val="TableNormal"/>
    <w:uiPriority w:val="59"/>
    <w:rsid w:val="00F26247"/>
    <w:pPr>
      <w:spacing w:after="0" w:line="240" w:lineRule="auto"/>
    </w:pPr>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F262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WebChar">
    <w:name w:val="Normal (Web) Char"/>
    <w:link w:val="NormalWeb"/>
    <w:uiPriority w:val="99"/>
    <w:rsid w:val="00F26247"/>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F26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247"/>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2774</Words>
  <Characters>15817</Characters>
  <Application>Microsoft Office Word</Application>
  <DocSecurity>0</DocSecurity>
  <Lines>131</Lines>
  <Paragraphs>37</Paragraphs>
  <ScaleCrop>false</ScaleCrop>
  <Company>Reed Elsevier</Company>
  <LinksUpToDate>false</LinksUpToDate>
  <CharactersWithSpaces>18554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Reed Elsevier</dc:creator>
  <cp:lastModifiedBy>Reed Elsevier</cp:lastModifiedBy>
  <cp:revision>1</cp:revision>
  <dcterms:created xsi:type="dcterms:W3CDTF">2016-03-04T07:28:00Z</dcterms:created>
  <dcterms:modified xsi:type="dcterms:W3CDTF">2016-03-04T07:28:00Z</dcterms:modified>
</cp:coreProperties>
</file>